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B7CB7" w14:textId="6F556B6C" w:rsidR="002B359D" w:rsidRPr="004D0232" w:rsidRDefault="0031184C" w:rsidP="004D0232">
      <w:pPr>
        <w:pStyle w:val="Heading1"/>
        <w:rPr>
          <w:rFonts w:ascii="Arial Nova" w:hAnsi="Arial Nova"/>
          <w:b/>
          <w:bCs/>
          <w:sz w:val="72"/>
          <w:szCs w:val="72"/>
        </w:rPr>
      </w:pPr>
      <w:r w:rsidRPr="004D0232">
        <w:rPr>
          <w:rFonts w:ascii="Arial Nova" w:hAnsi="Arial Nova"/>
          <w:b/>
          <w:bCs/>
          <w:sz w:val="72"/>
          <w:szCs w:val="72"/>
        </w:rPr>
        <w:t>Thirty-</w:t>
      </w:r>
      <w:r w:rsidR="004D0232" w:rsidRPr="004D0232">
        <w:rPr>
          <w:rFonts w:ascii="Arial Nova" w:hAnsi="Arial Nova"/>
          <w:b/>
          <w:bCs/>
          <w:sz w:val="72"/>
          <w:szCs w:val="72"/>
        </w:rPr>
        <w:t>Fourth</w:t>
      </w:r>
      <w:r w:rsidRPr="004D0232">
        <w:rPr>
          <w:rFonts w:ascii="Arial Nova" w:hAnsi="Arial Nova"/>
          <w:b/>
          <w:bCs/>
          <w:sz w:val="72"/>
          <w:szCs w:val="72"/>
        </w:rPr>
        <w:t xml:space="preserve"> Annual </w:t>
      </w:r>
      <w:r w:rsidR="00CF4E4A" w:rsidRPr="004D0232">
        <w:rPr>
          <w:rFonts w:ascii="Arial Nova" w:hAnsi="Arial Nova"/>
          <w:b/>
          <w:bCs/>
          <w:sz w:val="72"/>
          <w:szCs w:val="72"/>
        </w:rPr>
        <w:t>Fall</w:t>
      </w:r>
      <w:r w:rsidRPr="004D0232">
        <w:rPr>
          <w:rFonts w:ascii="Arial Nova" w:hAnsi="Arial Nova"/>
          <w:b/>
          <w:bCs/>
          <w:sz w:val="72"/>
          <w:szCs w:val="72"/>
        </w:rPr>
        <w:t xml:space="preserve"> Institute on Estate Planning</w:t>
      </w:r>
    </w:p>
    <w:p w14:paraId="27890D79" w14:textId="09F44A0A" w:rsidR="0031184C" w:rsidRDefault="0031184C" w:rsidP="0031184C">
      <w:pPr>
        <w:jc w:val="center"/>
        <w:rPr>
          <w:rFonts w:cstheme="minorHAnsi"/>
          <w:sz w:val="96"/>
          <w:szCs w:val="96"/>
        </w:rPr>
      </w:pPr>
      <w:r>
        <w:rPr>
          <w:rFonts w:cstheme="minorHAnsi"/>
          <w:noProof/>
          <w:sz w:val="96"/>
          <w:szCs w:val="96"/>
        </w:rPr>
        <w:drawing>
          <wp:inline distT="0" distB="0" distL="0" distR="0" wp14:anchorId="406BB910" wp14:editId="0D6F12EC">
            <wp:extent cx="5958331" cy="2057400"/>
            <wp:effectExtent l="0" t="0" r="4445" b="0"/>
            <wp:docPr id="559551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51055" name="Picture 559551055"/>
                    <pic:cNvPicPr/>
                  </pic:nvPicPr>
                  <pic:blipFill>
                    <a:blip r:embed="rId6">
                      <a:extLst>
                        <a:ext uri="{28A0092B-C50C-407E-A947-70E740481C1C}">
                          <a14:useLocalDpi xmlns:a14="http://schemas.microsoft.com/office/drawing/2010/main" val="0"/>
                        </a:ext>
                      </a:extLst>
                    </a:blip>
                    <a:stretch>
                      <a:fillRect/>
                    </a:stretch>
                  </pic:blipFill>
                  <pic:spPr>
                    <a:xfrm>
                      <a:off x="0" y="0"/>
                      <a:ext cx="6030692" cy="2082386"/>
                    </a:xfrm>
                    <a:prstGeom prst="rect">
                      <a:avLst/>
                    </a:prstGeom>
                  </pic:spPr>
                </pic:pic>
              </a:graphicData>
            </a:graphic>
          </wp:inline>
        </w:drawing>
      </w:r>
    </w:p>
    <w:p w14:paraId="717182B6" w14:textId="71BE5EE5" w:rsidR="0031184C" w:rsidRPr="00D64F54" w:rsidRDefault="0031184C" w:rsidP="0031184C">
      <w:pPr>
        <w:pStyle w:val="Heading2"/>
        <w:spacing w:before="0"/>
        <w:rPr>
          <w:rFonts w:ascii="Times New Roman" w:hAnsi="Times New Roman" w:cs="Times New Roman"/>
          <w:b/>
          <w:bCs/>
          <w:sz w:val="24"/>
          <w:szCs w:val="24"/>
        </w:rPr>
      </w:pPr>
      <w:bookmarkStart w:id="0" w:name="_Toc347752181"/>
      <w:r w:rsidRPr="00D64F54">
        <w:rPr>
          <w:rFonts w:ascii="Times New Roman" w:hAnsi="Times New Roman" w:cs="Times New Roman"/>
          <w:b/>
          <w:bCs/>
          <w:sz w:val="24"/>
          <w:szCs w:val="24"/>
        </w:rPr>
        <w:t>Who we are</w:t>
      </w:r>
      <w:bookmarkEnd w:id="0"/>
      <w:r w:rsidR="00D64F54">
        <w:rPr>
          <w:rFonts w:ascii="Times New Roman" w:hAnsi="Times New Roman" w:cs="Times New Roman"/>
          <w:b/>
          <w:bCs/>
          <w:sz w:val="24"/>
          <w:szCs w:val="24"/>
        </w:rPr>
        <w:t>:</w:t>
      </w:r>
    </w:p>
    <w:p w14:paraId="5E2E0C7C" w14:textId="74FDC9AA" w:rsidR="00EB5450" w:rsidRPr="00D64F54" w:rsidRDefault="00EB5450" w:rsidP="00F3631B">
      <w:pPr>
        <w:pStyle w:val="Heading2"/>
        <w:rPr>
          <w:rFonts w:ascii="Times New Roman" w:hAnsi="Times New Roman" w:cs="Times New Roman"/>
          <w:color w:val="595959"/>
          <w:sz w:val="24"/>
          <w:szCs w:val="24"/>
          <w:shd w:val="clear" w:color="auto" w:fill="FFFFFF"/>
        </w:rPr>
      </w:pPr>
      <w:bookmarkStart w:id="1" w:name="_Toc347752182"/>
      <w:r w:rsidRPr="00D64F54">
        <w:rPr>
          <w:rFonts w:ascii="Times New Roman" w:hAnsi="Times New Roman" w:cs="Times New Roman"/>
          <w:color w:val="595959"/>
          <w:sz w:val="24"/>
          <w:szCs w:val="24"/>
          <w:shd w:val="clear" w:color="auto" w:fill="FFFFFF"/>
        </w:rPr>
        <w:t>The Amarillo Area Estate Planning Council is an association of attorneys, bank trust officers, certified public accountants, insurance professionals, financial advisors and associated professionals. The primary goal of the AAEPC is to provide our members with the latest trends, tools, and techniques in estate planning.</w:t>
      </w:r>
    </w:p>
    <w:p w14:paraId="11560F7F" w14:textId="2472AB9B" w:rsidR="00F3631B" w:rsidRPr="00D64F54" w:rsidRDefault="0031184C" w:rsidP="00F3631B">
      <w:pPr>
        <w:pStyle w:val="Heading2"/>
        <w:rPr>
          <w:rFonts w:ascii="Times New Roman" w:hAnsi="Times New Roman" w:cs="Times New Roman"/>
          <w:sz w:val="24"/>
          <w:szCs w:val="24"/>
        </w:rPr>
      </w:pPr>
      <w:r w:rsidRPr="00D64F54">
        <w:rPr>
          <w:rFonts w:ascii="Times New Roman" w:hAnsi="Times New Roman" w:cs="Times New Roman"/>
          <w:sz w:val="24"/>
          <w:szCs w:val="24"/>
        </w:rPr>
        <w:t>Contact Us</w:t>
      </w:r>
      <w:bookmarkEnd w:id="1"/>
    </w:p>
    <w:p w14:paraId="48D8AB7A" w14:textId="3955FB8E" w:rsidR="0031184C" w:rsidRPr="00D64F54" w:rsidRDefault="0031184C" w:rsidP="0031184C">
      <w:pPr>
        <w:pStyle w:val="ContactInfo"/>
        <w:spacing w:line="240" w:lineRule="auto"/>
        <w:rPr>
          <w:rFonts w:ascii="Times New Roman" w:hAnsi="Times New Roman" w:cs="Times New Roman"/>
          <w:sz w:val="24"/>
          <w:szCs w:val="24"/>
        </w:rPr>
      </w:pPr>
      <w:r w:rsidRPr="00D64F54">
        <w:rPr>
          <w:rFonts w:ascii="Times New Roman" w:hAnsi="Times New Roman" w:cs="Times New Roman"/>
          <w:sz w:val="24"/>
          <w:szCs w:val="24"/>
        </w:rPr>
        <w:t xml:space="preserve">Email: </w:t>
      </w:r>
      <w:hyperlink r:id="rId7" w:history="1">
        <w:r w:rsidRPr="00D64F54">
          <w:rPr>
            <w:rStyle w:val="Hyperlink"/>
            <w:rFonts w:ascii="Times New Roman" w:hAnsi="Times New Roman" w:cs="Times New Roman"/>
            <w:color w:val="auto"/>
            <w:sz w:val="24"/>
            <w:szCs w:val="24"/>
          </w:rPr>
          <w:t>aaepc1@gmail.com</w:t>
        </w:r>
      </w:hyperlink>
    </w:p>
    <w:p w14:paraId="7BC9231E" w14:textId="41B85345" w:rsidR="0031184C" w:rsidRPr="00D64F54" w:rsidRDefault="0031184C" w:rsidP="0031184C">
      <w:pPr>
        <w:pStyle w:val="ContactInfo"/>
        <w:spacing w:line="240" w:lineRule="auto"/>
        <w:rPr>
          <w:rFonts w:ascii="Times New Roman" w:hAnsi="Times New Roman" w:cs="Times New Roman"/>
          <w:sz w:val="24"/>
          <w:szCs w:val="24"/>
        </w:rPr>
      </w:pPr>
      <w:r w:rsidRPr="00D64F54">
        <w:rPr>
          <w:rFonts w:ascii="Times New Roman" w:hAnsi="Times New Roman" w:cs="Times New Roman"/>
          <w:sz w:val="24"/>
          <w:szCs w:val="24"/>
        </w:rPr>
        <w:t xml:space="preserve">Web: </w:t>
      </w:r>
      <w:hyperlink r:id="rId8" w:history="1">
        <w:r w:rsidRPr="00D64F54">
          <w:rPr>
            <w:rStyle w:val="Hyperlink"/>
            <w:rFonts w:ascii="Times New Roman" w:hAnsi="Times New Roman" w:cs="Times New Roman"/>
            <w:color w:val="auto"/>
            <w:sz w:val="24"/>
            <w:szCs w:val="24"/>
          </w:rPr>
          <w:t>www.aaepc.org</w:t>
        </w:r>
      </w:hyperlink>
    </w:p>
    <w:p w14:paraId="2ACE71A8" w14:textId="5EA5C6F3" w:rsidR="0031184C" w:rsidRPr="00D64F54" w:rsidRDefault="0031184C">
      <w:pPr>
        <w:rPr>
          <w:rFonts w:ascii="Times New Roman" w:hAnsi="Times New Roman" w:cs="Times New Roman"/>
          <w:sz w:val="24"/>
          <w:szCs w:val="24"/>
          <w:lang w:eastAsia="ja-JP"/>
        </w:rPr>
      </w:pPr>
    </w:p>
    <w:p w14:paraId="3274DC0D" w14:textId="77777777" w:rsidR="0031184C" w:rsidRPr="006513D6" w:rsidRDefault="0031184C" w:rsidP="004C3D12">
      <w:pPr>
        <w:pStyle w:val="Heading1"/>
        <w:jc w:val="center"/>
        <w:rPr>
          <w:b/>
          <w:bCs/>
          <w:sz w:val="56"/>
          <w:szCs w:val="56"/>
        </w:rPr>
      </w:pPr>
      <w:r w:rsidRPr="006513D6">
        <w:rPr>
          <w:b/>
          <w:bCs/>
          <w:sz w:val="56"/>
          <w:szCs w:val="56"/>
        </w:rPr>
        <w:t>Featured Speakers</w:t>
      </w:r>
    </w:p>
    <w:p w14:paraId="3EDCFB4F" w14:textId="23F98748" w:rsidR="005E732F" w:rsidRPr="00E16564" w:rsidRDefault="005E732F" w:rsidP="005E732F">
      <w:pPr>
        <w:autoSpaceDE w:val="0"/>
        <w:autoSpaceDN w:val="0"/>
        <w:adjustRightInd w:val="0"/>
        <w:spacing w:after="0" w:line="240" w:lineRule="auto"/>
        <w:rPr>
          <w:rFonts w:ascii="Times New Roman" w:hAnsi="Times New Roman" w:cs="Times New Roman"/>
          <w:sz w:val="24"/>
          <w:szCs w:val="24"/>
        </w:rPr>
      </w:pPr>
      <w:r>
        <w:rPr>
          <w:rFonts w:asciiTheme="majorHAnsi" w:eastAsiaTheme="majorEastAsia" w:hAnsiTheme="majorHAnsi" w:cstheme="majorBidi"/>
          <w:b/>
          <w:bCs/>
          <w:color w:val="3E762A" w:themeColor="accent1" w:themeShade="BF"/>
          <w:sz w:val="36"/>
          <w:szCs w:val="36"/>
          <w:u w:val="single"/>
        </w:rPr>
        <w:t>Jeff Lanza</w:t>
      </w:r>
      <w:r w:rsidR="00933602">
        <w:rPr>
          <w:rFonts w:ascii="Arial" w:hAnsi="Arial" w:cs="Arial"/>
          <w:color w:val="333333"/>
        </w:rPr>
        <w:t xml:space="preserve"> </w:t>
      </w:r>
      <w:r w:rsidRPr="00E16564">
        <w:rPr>
          <w:rFonts w:ascii="Times New Roman" w:hAnsi="Times New Roman" w:cs="Times New Roman"/>
          <w:sz w:val="24"/>
          <w:szCs w:val="24"/>
        </w:rPr>
        <w:t>is a retired FBI Special Agent, internationally recognized keynote speaker, and leading</w:t>
      </w:r>
      <w:r w:rsidR="00E16564">
        <w:rPr>
          <w:rFonts w:ascii="Times New Roman" w:hAnsi="Times New Roman" w:cs="Times New Roman"/>
          <w:sz w:val="24"/>
          <w:szCs w:val="24"/>
        </w:rPr>
        <w:t xml:space="preserve"> </w:t>
      </w:r>
      <w:r w:rsidRPr="00E16564">
        <w:rPr>
          <w:rFonts w:ascii="Times New Roman" w:hAnsi="Times New Roman" w:cs="Times New Roman"/>
          <w:sz w:val="24"/>
          <w:szCs w:val="24"/>
        </w:rPr>
        <w:t>expert on cybercrime, fraud prevention, and identity theft. During his more than 20-year career</w:t>
      </w:r>
      <w:r w:rsidR="006A3EA5">
        <w:rPr>
          <w:rFonts w:ascii="Times New Roman" w:hAnsi="Times New Roman" w:cs="Times New Roman"/>
          <w:sz w:val="24"/>
          <w:szCs w:val="24"/>
        </w:rPr>
        <w:t xml:space="preserve"> </w:t>
      </w:r>
      <w:r w:rsidRPr="00E16564">
        <w:rPr>
          <w:rFonts w:ascii="Times New Roman" w:hAnsi="Times New Roman" w:cs="Times New Roman"/>
          <w:sz w:val="24"/>
          <w:szCs w:val="24"/>
        </w:rPr>
        <w:t>with the FBI, he investigated organized crime, cybercrime, human trafficking, and terrorism,</w:t>
      </w:r>
      <w:r w:rsidR="006A3EA5">
        <w:rPr>
          <w:rFonts w:ascii="Times New Roman" w:hAnsi="Times New Roman" w:cs="Times New Roman"/>
          <w:sz w:val="24"/>
          <w:szCs w:val="24"/>
        </w:rPr>
        <w:t xml:space="preserve"> </w:t>
      </w:r>
      <w:r w:rsidRPr="00E16564">
        <w:rPr>
          <w:rFonts w:ascii="Times New Roman" w:hAnsi="Times New Roman" w:cs="Times New Roman"/>
          <w:sz w:val="24"/>
          <w:szCs w:val="24"/>
        </w:rPr>
        <w:t>while conducting hundreds of presentations for businesses, government agencies, financial</w:t>
      </w:r>
      <w:r w:rsidR="006A3EA5">
        <w:rPr>
          <w:rFonts w:ascii="Times New Roman" w:hAnsi="Times New Roman" w:cs="Times New Roman"/>
          <w:sz w:val="24"/>
          <w:szCs w:val="24"/>
        </w:rPr>
        <w:t xml:space="preserve"> </w:t>
      </w:r>
      <w:r w:rsidRPr="00E16564">
        <w:rPr>
          <w:rFonts w:ascii="Times New Roman" w:hAnsi="Times New Roman" w:cs="Times New Roman"/>
          <w:sz w:val="24"/>
          <w:szCs w:val="24"/>
        </w:rPr>
        <w:t>institutions, and professional organizations. Jeff has appeared on numerous national television</w:t>
      </w:r>
      <w:r w:rsidR="006A3EA5">
        <w:rPr>
          <w:rFonts w:ascii="Times New Roman" w:hAnsi="Times New Roman" w:cs="Times New Roman"/>
          <w:sz w:val="24"/>
          <w:szCs w:val="24"/>
        </w:rPr>
        <w:t xml:space="preserve"> </w:t>
      </w:r>
      <w:r w:rsidRPr="00E16564">
        <w:rPr>
          <w:rFonts w:ascii="Times New Roman" w:hAnsi="Times New Roman" w:cs="Times New Roman"/>
          <w:sz w:val="24"/>
          <w:szCs w:val="24"/>
        </w:rPr>
        <w:t>and radio programs, including a Netflix FBI documentary, and has lectured at prestigious</w:t>
      </w:r>
      <w:r w:rsidR="006A3EA5">
        <w:rPr>
          <w:rFonts w:ascii="Times New Roman" w:hAnsi="Times New Roman" w:cs="Times New Roman"/>
          <w:sz w:val="24"/>
          <w:szCs w:val="24"/>
        </w:rPr>
        <w:t xml:space="preserve"> </w:t>
      </w:r>
      <w:r w:rsidRPr="00E16564">
        <w:rPr>
          <w:rFonts w:ascii="Times New Roman" w:hAnsi="Times New Roman" w:cs="Times New Roman"/>
          <w:sz w:val="24"/>
          <w:szCs w:val="24"/>
        </w:rPr>
        <w:t>institutions such as Harvard University and Princeton University. Known for combining</w:t>
      </w:r>
      <w:r w:rsidR="006A3EA5">
        <w:rPr>
          <w:rFonts w:ascii="Times New Roman" w:hAnsi="Times New Roman" w:cs="Times New Roman"/>
          <w:sz w:val="24"/>
          <w:szCs w:val="24"/>
        </w:rPr>
        <w:t xml:space="preserve"> </w:t>
      </w:r>
      <w:r w:rsidRPr="00E16564">
        <w:rPr>
          <w:rFonts w:ascii="Times New Roman" w:hAnsi="Times New Roman" w:cs="Times New Roman"/>
          <w:sz w:val="24"/>
          <w:szCs w:val="24"/>
        </w:rPr>
        <w:t>compelling FBI stories, practical advice, and humor, Jeff equips audiences with actionable</w:t>
      </w:r>
      <w:r w:rsidR="006A3EA5">
        <w:rPr>
          <w:rFonts w:ascii="Times New Roman" w:hAnsi="Times New Roman" w:cs="Times New Roman"/>
          <w:sz w:val="24"/>
          <w:szCs w:val="24"/>
        </w:rPr>
        <w:t xml:space="preserve"> </w:t>
      </w:r>
      <w:r w:rsidRPr="00E16564">
        <w:rPr>
          <w:rFonts w:ascii="Times New Roman" w:hAnsi="Times New Roman" w:cs="Times New Roman"/>
          <w:sz w:val="24"/>
          <w:szCs w:val="24"/>
        </w:rPr>
        <w:t>strategies to recognize today's evolving threats and better protect themselves, their organizations, and the clients they serve.</w:t>
      </w:r>
    </w:p>
    <w:p w14:paraId="63E23A38" w14:textId="000E7F2F" w:rsidR="00702448" w:rsidRDefault="00702448" w:rsidP="005E732F">
      <w:pPr>
        <w:pStyle w:val="NormalWeb"/>
        <w:spacing w:before="120" w:after="120"/>
        <w:rPr>
          <w:rFonts w:ascii="TimesNewRomanPSMT" w:hAnsi="TimesNewRomanPSMT" w:cs="TimesNewRomanPSMT"/>
        </w:rPr>
      </w:pPr>
      <w:r>
        <w:rPr>
          <w:rFonts w:asciiTheme="majorHAnsi" w:hAnsiTheme="majorHAnsi" w:cstheme="majorHAnsi"/>
          <w:b/>
          <w:bCs/>
          <w:color w:val="3E762A" w:themeColor="accent1" w:themeShade="BF"/>
          <w:sz w:val="36"/>
          <w:szCs w:val="36"/>
          <w:u w:val="single"/>
        </w:rPr>
        <w:lastRenderedPageBreak/>
        <w:t>Marcus McCarty</w:t>
      </w:r>
      <w:r w:rsidRPr="006A1C25">
        <w:t xml:space="preserve"> is an adjunct professor at the UMKC School of Law and a mentor at the school’s Center for Law, Entrepreneurship, and Innovation. He spent more than thirty years in private practice as a partner at Bryan Cave LLP and later Gilmore &amp; Bell. His practice focused on tax, economic development, and public finance. After leaving private practice in 2019, he served as senior consultant to the University of Missouri System, working to promote broadband infrastructure development and deployment throughout the state. He speaks and writes regularly on the use of generative AI in business and government, broadband infrastructure expansion, and digital technology.</w:t>
      </w:r>
    </w:p>
    <w:p w14:paraId="0EE4C4D4" w14:textId="066EAB14" w:rsidR="00072A18" w:rsidRPr="002F2029" w:rsidRDefault="005E732F" w:rsidP="002F2029">
      <w:pPr>
        <w:widowControl w:val="0"/>
        <w:pBdr>
          <w:top w:val="nil"/>
          <w:left w:val="nil"/>
          <w:bottom w:val="nil"/>
          <w:right w:val="nil"/>
          <w:between w:val="nil"/>
        </w:pBdr>
        <w:spacing w:before="293" w:line="240" w:lineRule="auto"/>
        <w:ind w:firstLine="13"/>
        <w:rPr>
          <w:rFonts w:cstheme="minorHAnsi"/>
          <w:color w:val="232937"/>
          <w:sz w:val="26"/>
          <w:szCs w:val="26"/>
        </w:rPr>
      </w:pPr>
      <w:r>
        <w:rPr>
          <w:rFonts w:asciiTheme="majorHAnsi" w:eastAsiaTheme="majorEastAsia" w:hAnsiTheme="majorHAnsi" w:cstheme="majorBidi"/>
          <w:b/>
          <w:bCs/>
          <w:color w:val="3E762A" w:themeColor="accent1" w:themeShade="BF"/>
          <w:sz w:val="36"/>
          <w:szCs w:val="36"/>
          <w:u w:val="single"/>
        </w:rPr>
        <w:t xml:space="preserve">Jill </w:t>
      </w:r>
      <w:r w:rsidR="00C73031">
        <w:rPr>
          <w:rFonts w:asciiTheme="majorHAnsi" w:eastAsiaTheme="majorEastAsia" w:hAnsiTheme="majorHAnsi" w:cstheme="majorBidi"/>
          <w:b/>
          <w:bCs/>
          <w:color w:val="3E762A" w:themeColor="accent1" w:themeShade="BF"/>
          <w:sz w:val="36"/>
          <w:szCs w:val="36"/>
          <w:u w:val="single"/>
        </w:rPr>
        <w:t>J</w:t>
      </w:r>
      <w:r>
        <w:rPr>
          <w:rFonts w:asciiTheme="majorHAnsi" w:eastAsiaTheme="majorEastAsia" w:hAnsiTheme="majorHAnsi" w:cstheme="majorBidi"/>
          <w:b/>
          <w:bCs/>
          <w:color w:val="3E762A" w:themeColor="accent1" w:themeShade="BF"/>
          <w:sz w:val="36"/>
          <w:szCs w:val="36"/>
          <w:u w:val="single"/>
        </w:rPr>
        <w:t>ester</w:t>
      </w:r>
      <w:r w:rsidR="00933602" w:rsidRPr="006F1743">
        <w:rPr>
          <w:rFonts w:cstheme="minorHAnsi"/>
          <w:color w:val="232937"/>
          <w:sz w:val="26"/>
          <w:szCs w:val="26"/>
        </w:rPr>
        <w:t xml:space="preserve"> </w:t>
      </w:r>
      <w:r w:rsidR="00C54B85" w:rsidRPr="002F2029">
        <w:rPr>
          <w:rFonts w:ascii="Times New Roman" w:hAnsi="Times New Roman" w:cs="Times New Roman"/>
          <w:color w:val="232937"/>
          <w:sz w:val="24"/>
          <w:szCs w:val="24"/>
        </w:rPr>
        <w:t>is a Shareholder of Minor &amp;amp; Jester, P.C. in Denton, Texas, primary practicing in real estate, probate,</w:t>
      </w:r>
      <w:r w:rsidR="002F2029" w:rsidRPr="002F2029">
        <w:rPr>
          <w:rFonts w:ascii="Times New Roman" w:hAnsi="Times New Roman" w:cs="Times New Roman"/>
          <w:color w:val="232937"/>
          <w:sz w:val="24"/>
          <w:szCs w:val="24"/>
        </w:rPr>
        <w:t xml:space="preserve"> </w:t>
      </w:r>
      <w:r w:rsidR="00C54B85" w:rsidRPr="002F2029">
        <w:rPr>
          <w:rFonts w:ascii="Times New Roman" w:hAnsi="Times New Roman" w:cs="Times New Roman"/>
          <w:color w:val="232937"/>
          <w:sz w:val="24"/>
          <w:szCs w:val="24"/>
        </w:rPr>
        <w:t>and civil litigation. Jill earned her J.D. from South Texas College of Law in 2010 where she was on the Dean’s</w:t>
      </w:r>
      <w:r w:rsidR="002F2029" w:rsidRPr="002F2029">
        <w:rPr>
          <w:rFonts w:ascii="Times New Roman" w:hAnsi="Times New Roman" w:cs="Times New Roman"/>
          <w:color w:val="232937"/>
          <w:sz w:val="24"/>
          <w:szCs w:val="24"/>
        </w:rPr>
        <w:t xml:space="preserve"> </w:t>
      </w:r>
      <w:r w:rsidR="00C54B85" w:rsidRPr="002F2029">
        <w:rPr>
          <w:rFonts w:ascii="Times New Roman" w:hAnsi="Times New Roman" w:cs="Times New Roman"/>
          <w:color w:val="232937"/>
          <w:sz w:val="24"/>
          <w:szCs w:val="24"/>
        </w:rPr>
        <w:t>List and received the Order of th</w:t>
      </w:r>
      <w:r w:rsidR="002F2029" w:rsidRPr="002F2029">
        <w:rPr>
          <w:rFonts w:ascii="Times New Roman" w:hAnsi="Times New Roman" w:cs="Times New Roman"/>
          <w:color w:val="232937"/>
          <w:sz w:val="24"/>
          <w:szCs w:val="24"/>
        </w:rPr>
        <w:t>e</w:t>
      </w:r>
      <w:r w:rsidR="00C54B85" w:rsidRPr="002F2029">
        <w:rPr>
          <w:rFonts w:ascii="Times New Roman" w:hAnsi="Times New Roman" w:cs="Times New Roman"/>
          <w:color w:val="232937"/>
          <w:sz w:val="24"/>
          <w:szCs w:val="24"/>
        </w:rPr>
        <w:t xml:space="preserve"> Barrister for her outstanding oral advocacy in national competitions. She has</w:t>
      </w:r>
      <w:r w:rsidR="002F2029" w:rsidRPr="002F2029">
        <w:rPr>
          <w:rFonts w:ascii="Times New Roman" w:hAnsi="Times New Roman" w:cs="Times New Roman"/>
          <w:color w:val="232937"/>
          <w:sz w:val="24"/>
          <w:szCs w:val="24"/>
        </w:rPr>
        <w:t xml:space="preserve"> </w:t>
      </w:r>
      <w:r w:rsidR="00C54B85" w:rsidRPr="002F2029">
        <w:rPr>
          <w:rFonts w:ascii="Times New Roman" w:hAnsi="Times New Roman" w:cs="Times New Roman"/>
          <w:color w:val="232937"/>
          <w:sz w:val="24"/>
          <w:szCs w:val="24"/>
        </w:rPr>
        <w:t>served as Chair of the Real Estate, Probate, Trust Law section of the Denton County Bar Association, is a</w:t>
      </w:r>
      <w:r w:rsidR="002F2029" w:rsidRPr="002F2029">
        <w:rPr>
          <w:rFonts w:ascii="Times New Roman" w:hAnsi="Times New Roman" w:cs="Times New Roman"/>
          <w:color w:val="232937"/>
          <w:sz w:val="24"/>
          <w:szCs w:val="24"/>
        </w:rPr>
        <w:t xml:space="preserve"> </w:t>
      </w:r>
      <w:r w:rsidR="00C54B85" w:rsidRPr="002F2029">
        <w:rPr>
          <w:rFonts w:ascii="Times New Roman" w:hAnsi="Times New Roman" w:cs="Times New Roman"/>
          <w:color w:val="232937"/>
          <w:sz w:val="24"/>
          <w:szCs w:val="24"/>
        </w:rPr>
        <w:t>Qualified Texas Mediator, and a Fellow of the College of the State Bar of Texas.</w:t>
      </w:r>
      <w:r w:rsidR="002F2029" w:rsidRPr="002F2029">
        <w:rPr>
          <w:rFonts w:ascii="Times New Roman" w:hAnsi="Times New Roman" w:cs="Times New Roman"/>
          <w:color w:val="232937"/>
          <w:sz w:val="24"/>
          <w:szCs w:val="24"/>
        </w:rPr>
        <w:t xml:space="preserve"> </w:t>
      </w:r>
      <w:r w:rsidR="00C54B85" w:rsidRPr="002F2029">
        <w:rPr>
          <w:rFonts w:ascii="Times New Roman" w:hAnsi="Times New Roman" w:cs="Times New Roman"/>
          <w:color w:val="232937"/>
          <w:sz w:val="24"/>
          <w:szCs w:val="24"/>
        </w:rPr>
        <w:t>Jill has been voted several times as Best Civil Lawyer and Best Wills &amp;amp; Estate Planning Attorney in the “Best</w:t>
      </w:r>
      <w:r w:rsidR="002F2029" w:rsidRPr="002F2029">
        <w:rPr>
          <w:rFonts w:ascii="Times New Roman" w:hAnsi="Times New Roman" w:cs="Times New Roman"/>
          <w:color w:val="232937"/>
          <w:sz w:val="24"/>
          <w:szCs w:val="24"/>
        </w:rPr>
        <w:t xml:space="preserve"> </w:t>
      </w:r>
      <w:r w:rsidR="00C54B85" w:rsidRPr="002F2029">
        <w:rPr>
          <w:rFonts w:ascii="Times New Roman" w:hAnsi="Times New Roman" w:cs="Times New Roman"/>
          <w:color w:val="232937"/>
          <w:sz w:val="24"/>
          <w:szCs w:val="24"/>
        </w:rPr>
        <w:t>of Denton County” publication. She is a frequent speaker at legal conferences and serves on the Denton City</w:t>
      </w:r>
      <w:r w:rsidR="002F2029" w:rsidRPr="002F2029">
        <w:rPr>
          <w:rFonts w:ascii="Times New Roman" w:hAnsi="Times New Roman" w:cs="Times New Roman"/>
          <w:color w:val="232937"/>
          <w:sz w:val="24"/>
          <w:szCs w:val="24"/>
        </w:rPr>
        <w:t xml:space="preserve"> </w:t>
      </w:r>
      <w:r w:rsidR="00C54B85" w:rsidRPr="002F2029">
        <w:rPr>
          <w:rFonts w:ascii="Times New Roman" w:hAnsi="Times New Roman" w:cs="Times New Roman"/>
          <w:color w:val="232937"/>
          <w:sz w:val="24"/>
          <w:szCs w:val="24"/>
        </w:rPr>
        <w:t>Council.</w:t>
      </w:r>
    </w:p>
    <w:p w14:paraId="43FDE4CB" w14:textId="77777777" w:rsidR="00EC1F91" w:rsidRDefault="00954FD2" w:rsidP="006A1C25">
      <w:pPr>
        <w:spacing w:before="120" w:after="120" w:line="240" w:lineRule="auto"/>
        <w:rPr>
          <w:rFonts w:ascii="Times New Roman" w:eastAsiaTheme="majorEastAsia" w:hAnsi="Times New Roman" w:cs="Times New Roman"/>
          <w:sz w:val="24"/>
          <w:szCs w:val="24"/>
        </w:rPr>
      </w:pPr>
      <w:r w:rsidRPr="00E16564">
        <w:rPr>
          <w:rFonts w:asciiTheme="majorHAnsi" w:eastAsiaTheme="majorEastAsia" w:hAnsiTheme="majorHAnsi" w:cstheme="majorHAnsi"/>
          <w:b/>
          <w:bCs/>
          <w:color w:val="3E762A" w:themeColor="accent1" w:themeShade="BF"/>
          <w:sz w:val="36"/>
          <w:szCs w:val="36"/>
          <w:u w:val="single"/>
        </w:rPr>
        <w:t>Michael Goller</w:t>
      </w:r>
      <w:r w:rsidR="008148B8" w:rsidRPr="00E16564">
        <w:rPr>
          <w:rFonts w:asciiTheme="majorHAnsi" w:eastAsiaTheme="majorEastAsia" w:hAnsiTheme="majorHAnsi" w:cstheme="majorHAnsi"/>
          <w:b/>
          <w:bCs/>
          <w:color w:val="3E762A" w:themeColor="accent1" w:themeShade="BF"/>
          <w:sz w:val="36"/>
          <w:szCs w:val="36"/>
          <w:u w:val="single"/>
        </w:rPr>
        <w:t xml:space="preserve"> </w:t>
      </w:r>
      <w:r w:rsidR="006A1C25" w:rsidRPr="006A1C25">
        <w:rPr>
          <w:rFonts w:ascii="Times New Roman" w:eastAsiaTheme="majorEastAsia" w:hAnsi="Times New Roman" w:cs="Times New Roman"/>
          <w:sz w:val="24"/>
          <w:szCs w:val="24"/>
        </w:rPr>
        <w:t>is a Shareholder in Reinhart's Corporate and Tax Departments, where he served as Tax</w:t>
      </w:r>
      <w:r w:rsidR="006A1C25">
        <w:rPr>
          <w:rFonts w:ascii="Times New Roman" w:eastAsiaTheme="majorEastAsia" w:hAnsi="Times New Roman" w:cs="Times New Roman"/>
          <w:sz w:val="24"/>
          <w:szCs w:val="24"/>
        </w:rPr>
        <w:t xml:space="preserve"> </w:t>
      </w:r>
      <w:r w:rsidR="006A1C25" w:rsidRPr="006A1C25">
        <w:rPr>
          <w:rFonts w:ascii="Times New Roman" w:eastAsiaTheme="majorEastAsia" w:hAnsi="Times New Roman" w:cs="Times New Roman"/>
          <w:sz w:val="24"/>
          <w:szCs w:val="24"/>
        </w:rPr>
        <w:t>Department Chair for over ten years. He leverages his more than three decades of experience, accounting degree</w:t>
      </w:r>
      <w:r w:rsidR="006A1C25">
        <w:rPr>
          <w:rFonts w:ascii="Times New Roman" w:eastAsiaTheme="majorEastAsia" w:hAnsi="Times New Roman" w:cs="Times New Roman"/>
          <w:sz w:val="24"/>
          <w:szCs w:val="24"/>
        </w:rPr>
        <w:t xml:space="preserve"> </w:t>
      </w:r>
      <w:r w:rsidR="006A1C25" w:rsidRPr="006A1C25">
        <w:rPr>
          <w:rFonts w:ascii="Times New Roman" w:eastAsiaTheme="majorEastAsia" w:hAnsi="Times New Roman" w:cs="Times New Roman"/>
          <w:sz w:val="24"/>
          <w:szCs w:val="24"/>
        </w:rPr>
        <w:t>and strong relationships within the IRS and various State Departments of Revenue to be an especially effective</w:t>
      </w:r>
      <w:r w:rsidR="006A1C25">
        <w:rPr>
          <w:rFonts w:ascii="Times New Roman" w:eastAsiaTheme="majorEastAsia" w:hAnsi="Times New Roman" w:cs="Times New Roman"/>
          <w:sz w:val="24"/>
          <w:szCs w:val="24"/>
        </w:rPr>
        <w:t xml:space="preserve"> </w:t>
      </w:r>
      <w:r w:rsidR="006A1C25" w:rsidRPr="006A1C25">
        <w:rPr>
          <w:rFonts w:ascii="Times New Roman" w:eastAsiaTheme="majorEastAsia" w:hAnsi="Times New Roman" w:cs="Times New Roman"/>
          <w:sz w:val="24"/>
          <w:szCs w:val="24"/>
        </w:rPr>
        <w:t>lawyer. He assists clients with federal and state tax controversy, tax litigation and tax planning.</w:t>
      </w:r>
      <w:r w:rsidR="006A1C25">
        <w:rPr>
          <w:rFonts w:ascii="Times New Roman" w:eastAsiaTheme="majorEastAsia" w:hAnsi="Times New Roman" w:cs="Times New Roman"/>
          <w:sz w:val="24"/>
          <w:szCs w:val="24"/>
        </w:rPr>
        <w:t xml:space="preserve"> </w:t>
      </w:r>
    </w:p>
    <w:p w14:paraId="1893172E" w14:textId="261D100F" w:rsidR="006509C4" w:rsidRDefault="006A1C25" w:rsidP="006A1C25">
      <w:pPr>
        <w:spacing w:before="120" w:after="120" w:line="240" w:lineRule="auto"/>
        <w:rPr>
          <w:rFonts w:ascii="Times New Roman" w:eastAsiaTheme="majorEastAsia" w:hAnsi="Times New Roman" w:cs="Times New Roman"/>
          <w:sz w:val="24"/>
          <w:szCs w:val="24"/>
        </w:rPr>
      </w:pPr>
      <w:r w:rsidRPr="006A1C25">
        <w:rPr>
          <w:rFonts w:ascii="Times New Roman" w:eastAsiaTheme="majorEastAsia" w:hAnsi="Times New Roman" w:cs="Times New Roman"/>
          <w:sz w:val="24"/>
          <w:szCs w:val="24"/>
        </w:rPr>
        <w:t>Michael's clients vary from large public corporations to mid-sized, private businesses. He's a self-described "tax</w:t>
      </w:r>
      <w:r>
        <w:rPr>
          <w:rFonts w:ascii="Times New Roman" w:eastAsiaTheme="majorEastAsia" w:hAnsi="Times New Roman" w:cs="Times New Roman"/>
          <w:sz w:val="24"/>
          <w:szCs w:val="24"/>
        </w:rPr>
        <w:t xml:space="preserve"> </w:t>
      </w:r>
      <w:r w:rsidRPr="006A1C25">
        <w:rPr>
          <w:rFonts w:ascii="Times New Roman" w:eastAsiaTheme="majorEastAsia" w:hAnsi="Times New Roman" w:cs="Times New Roman"/>
          <w:sz w:val="24"/>
          <w:szCs w:val="24"/>
        </w:rPr>
        <w:t>geek who litigates," pairing his outgoing personality with extensive, detailed knowledge and a dedicated work ethic.</w:t>
      </w:r>
      <w:r w:rsidR="006509C4">
        <w:rPr>
          <w:rFonts w:ascii="Times New Roman" w:eastAsiaTheme="majorEastAsia" w:hAnsi="Times New Roman" w:cs="Times New Roman"/>
          <w:sz w:val="24"/>
          <w:szCs w:val="24"/>
        </w:rPr>
        <w:t xml:space="preserve"> </w:t>
      </w:r>
      <w:r w:rsidRPr="006A1C25">
        <w:rPr>
          <w:rFonts w:ascii="Times New Roman" w:eastAsiaTheme="majorEastAsia" w:hAnsi="Times New Roman" w:cs="Times New Roman"/>
          <w:sz w:val="24"/>
          <w:szCs w:val="24"/>
        </w:rPr>
        <w:t>He represents clients involved in complex disputes with the IRS, the U.S. Department of Justice and various other</w:t>
      </w:r>
      <w:r w:rsidR="006509C4">
        <w:rPr>
          <w:rFonts w:ascii="Times New Roman" w:eastAsiaTheme="majorEastAsia" w:hAnsi="Times New Roman" w:cs="Times New Roman"/>
          <w:sz w:val="24"/>
          <w:szCs w:val="24"/>
        </w:rPr>
        <w:t xml:space="preserve"> </w:t>
      </w:r>
      <w:r w:rsidRPr="006A1C25">
        <w:rPr>
          <w:rFonts w:ascii="Times New Roman" w:eastAsiaTheme="majorEastAsia" w:hAnsi="Times New Roman" w:cs="Times New Roman"/>
          <w:sz w:val="24"/>
          <w:szCs w:val="24"/>
        </w:rPr>
        <w:t>authorities and has an impressive track record of favorable settlements.</w:t>
      </w:r>
      <w:r w:rsidR="006509C4">
        <w:rPr>
          <w:rFonts w:ascii="Times New Roman" w:eastAsiaTheme="majorEastAsia" w:hAnsi="Times New Roman" w:cs="Times New Roman"/>
          <w:sz w:val="24"/>
          <w:szCs w:val="24"/>
        </w:rPr>
        <w:t xml:space="preserve"> </w:t>
      </w:r>
    </w:p>
    <w:p w14:paraId="50D3EFAD" w14:textId="122B0CB4" w:rsidR="006A1C25" w:rsidRPr="006A1C25" w:rsidRDefault="006A1C25" w:rsidP="006A1C25">
      <w:pPr>
        <w:spacing w:before="120" w:after="120" w:line="240" w:lineRule="auto"/>
        <w:rPr>
          <w:rFonts w:ascii="Times New Roman" w:eastAsiaTheme="majorEastAsia" w:hAnsi="Times New Roman" w:cs="Times New Roman"/>
          <w:sz w:val="24"/>
          <w:szCs w:val="24"/>
        </w:rPr>
      </w:pPr>
      <w:r w:rsidRPr="006A1C25">
        <w:rPr>
          <w:rFonts w:ascii="Times New Roman" w:eastAsiaTheme="majorEastAsia" w:hAnsi="Times New Roman" w:cs="Times New Roman"/>
          <w:sz w:val="24"/>
          <w:szCs w:val="24"/>
        </w:rPr>
        <w:t xml:space="preserve">He is the co-author of </w:t>
      </w:r>
      <w:r w:rsidRPr="00EC1F91">
        <w:rPr>
          <w:rFonts w:ascii="Times New Roman" w:eastAsiaTheme="majorEastAsia" w:hAnsi="Times New Roman" w:cs="Times New Roman"/>
          <w:sz w:val="24"/>
          <w:szCs w:val="24"/>
          <w:u w:val="single"/>
        </w:rPr>
        <w:t>Federal Tax Practice and Procedure</w:t>
      </w:r>
      <w:r w:rsidRPr="006A1C25">
        <w:rPr>
          <w:rFonts w:ascii="Times New Roman" w:eastAsiaTheme="majorEastAsia" w:hAnsi="Times New Roman" w:cs="Times New Roman"/>
          <w:sz w:val="24"/>
          <w:szCs w:val="24"/>
        </w:rPr>
        <w:t>. (CCH) Michael enjoys sharing his expertise through</w:t>
      </w:r>
      <w:r w:rsidR="006509C4">
        <w:rPr>
          <w:rFonts w:ascii="Times New Roman" w:eastAsiaTheme="majorEastAsia" w:hAnsi="Times New Roman" w:cs="Times New Roman"/>
          <w:sz w:val="24"/>
          <w:szCs w:val="24"/>
        </w:rPr>
        <w:t xml:space="preserve"> </w:t>
      </w:r>
      <w:r w:rsidRPr="006A1C25">
        <w:rPr>
          <w:rFonts w:ascii="Times New Roman" w:eastAsiaTheme="majorEastAsia" w:hAnsi="Times New Roman" w:cs="Times New Roman"/>
          <w:sz w:val="24"/>
          <w:szCs w:val="24"/>
        </w:rPr>
        <w:t>writing and speaking engagements on a variety of tax controversy, litigation and planning topics. He is a longtime</w:t>
      </w:r>
      <w:r w:rsidR="006509C4">
        <w:rPr>
          <w:rFonts w:ascii="Times New Roman" w:eastAsiaTheme="majorEastAsia" w:hAnsi="Times New Roman" w:cs="Times New Roman"/>
          <w:sz w:val="24"/>
          <w:szCs w:val="24"/>
        </w:rPr>
        <w:t xml:space="preserve"> </w:t>
      </w:r>
      <w:r w:rsidRPr="006A1C25">
        <w:rPr>
          <w:rFonts w:ascii="Times New Roman" w:eastAsiaTheme="majorEastAsia" w:hAnsi="Times New Roman" w:cs="Times New Roman"/>
          <w:sz w:val="24"/>
          <w:szCs w:val="24"/>
        </w:rPr>
        <w:t>faculty member at the University of Wisconsin-Milwaukee's Lubar School of Business and teaches Tax Practice</w:t>
      </w:r>
      <w:r w:rsidR="006509C4">
        <w:rPr>
          <w:rFonts w:ascii="Times New Roman" w:eastAsiaTheme="majorEastAsia" w:hAnsi="Times New Roman" w:cs="Times New Roman"/>
          <w:sz w:val="24"/>
          <w:szCs w:val="24"/>
        </w:rPr>
        <w:t xml:space="preserve"> </w:t>
      </w:r>
      <w:r w:rsidRPr="006A1C25">
        <w:rPr>
          <w:rFonts w:ascii="Times New Roman" w:eastAsiaTheme="majorEastAsia" w:hAnsi="Times New Roman" w:cs="Times New Roman"/>
          <w:sz w:val="24"/>
          <w:szCs w:val="24"/>
        </w:rPr>
        <w:t>and Procedure in the Graduate Tax Program.</w:t>
      </w:r>
    </w:p>
    <w:p w14:paraId="6C6DEB60" w14:textId="4E50F099" w:rsidR="00072A18" w:rsidRPr="006509C4" w:rsidRDefault="006A1C25" w:rsidP="006A1C25">
      <w:pPr>
        <w:spacing w:before="120" w:after="120" w:line="240" w:lineRule="auto"/>
        <w:rPr>
          <w:rFonts w:ascii="Times New Roman" w:eastAsiaTheme="majorEastAsia" w:hAnsi="Times New Roman" w:cs="Times New Roman"/>
          <w:sz w:val="24"/>
          <w:szCs w:val="24"/>
        </w:rPr>
      </w:pPr>
      <w:r w:rsidRPr="006A1C25">
        <w:rPr>
          <w:rFonts w:ascii="Times New Roman" w:eastAsiaTheme="majorEastAsia" w:hAnsi="Times New Roman" w:cs="Times New Roman"/>
          <w:sz w:val="24"/>
          <w:szCs w:val="24"/>
        </w:rPr>
        <w:t>Outside the office, he enjoys cooking haute cuisine, having taken cooking classes in both Italy and France. In fact,</w:t>
      </w:r>
      <w:r w:rsidR="006509C4">
        <w:rPr>
          <w:rFonts w:ascii="Times New Roman" w:eastAsiaTheme="majorEastAsia" w:hAnsi="Times New Roman" w:cs="Times New Roman"/>
          <w:sz w:val="24"/>
          <w:szCs w:val="24"/>
        </w:rPr>
        <w:t xml:space="preserve"> </w:t>
      </w:r>
      <w:r w:rsidRPr="006A1C25">
        <w:rPr>
          <w:rFonts w:ascii="Times New Roman" w:eastAsiaTheme="majorEastAsia" w:hAnsi="Times New Roman" w:cs="Times New Roman"/>
          <w:sz w:val="24"/>
          <w:szCs w:val="24"/>
        </w:rPr>
        <w:t>over the years, Michael has raised significant funds for a variety of charities by auctioning his services as a chef.</w:t>
      </w:r>
      <w:r w:rsidR="006509C4">
        <w:rPr>
          <w:rFonts w:ascii="Times New Roman" w:eastAsiaTheme="majorEastAsia" w:hAnsi="Times New Roman" w:cs="Times New Roman"/>
          <w:sz w:val="24"/>
          <w:szCs w:val="24"/>
        </w:rPr>
        <w:t xml:space="preserve"> </w:t>
      </w:r>
      <w:r w:rsidRPr="006A1C25">
        <w:rPr>
          <w:rFonts w:ascii="Times New Roman" w:eastAsiaTheme="majorEastAsia" w:hAnsi="Times New Roman" w:cs="Times New Roman"/>
          <w:sz w:val="24"/>
          <w:szCs w:val="24"/>
        </w:rPr>
        <w:t>He spends time with his wife and daughter, plays golf and loves to travel.</w:t>
      </w:r>
    </w:p>
    <w:p w14:paraId="7D246E1C" w14:textId="79E77001" w:rsidR="00D90EA4" w:rsidRPr="00072A18" w:rsidRDefault="00D90EA4" w:rsidP="00072A18">
      <w:pPr>
        <w:spacing w:before="120" w:after="120" w:line="240" w:lineRule="auto"/>
        <w:rPr>
          <w:rFonts w:ascii="Times New Roman" w:eastAsia="Times New Roman" w:hAnsi="Times New Roman" w:cs="Times New Roman"/>
          <w:color w:val="232937"/>
          <w:sz w:val="24"/>
          <w:szCs w:val="24"/>
        </w:rPr>
      </w:pPr>
    </w:p>
    <w:p w14:paraId="379F30BA" w14:textId="77777777" w:rsidR="00D90EA4" w:rsidRDefault="00D90EA4" w:rsidP="006513D6">
      <w:pPr>
        <w:rPr>
          <w:rFonts w:asciiTheme="majorHAnsi" w:eastAsiaTheme="majorEastAsia" w:hAnsiTheme="majorHAnsi" w:cstheme="majorBidi"/>
          <w:color w:val="3E762A" w:themeColor="accent1" w:themeShade="BF"/>
          <w:sz w:val="32"/>
          <w:szCs w:val="32"/>
          <w:lang w:eastAsia="ja-JP"/>
        </w:rPr>
      </w:pPr>
    </w:p>
    <w:p w14:paraId="4F119684" w14:textId="77777777" w:rsidR="008A4B0C" w:rsidRDefault="008A4B0C" w:rsidP="006513D6">
      <w:pPr>
        <w:rPr>
          <w:rFonts w:asciiTheme="majorHAnsi" w:eastAsiaTheme="majorEastAsia" w:hAnsiTheme="majorHAnsi" w:cstheme="majorBidi"/>
          <w:color w:val="3E762A" w:themeColor="accent1" w:themeShade="BF"/>
          <w:sz w:val="32"/>
          <w:szCs w:val="32"/>
          <w:lang w:eastAsia="ja-JP"/>
        </w:rPr>
      </w:pPr>
    </w:p>
    <w:p w14:paraId="39BEF463" w14:textId="2E3F5031" w:rsidR="0031184C" w:rsidRPr="008D6479" w:rsidRDefault="0031184C" w:rsidP="008D6479">
      <w:pPr>
        <w:pStyle w:val="Heading2"/>
        <w:spacing w:before="180"/>
        <w:rPr>
          <w:sz w:val="48"/>
          <w:szCs w:val="48"/>
        </w:rPr>
      </w:pPr>
      <w:r w:rsidRPr="008D6479">
        <w:rPr>
          <w:b/>
          <w:bCs/>
          <w:color w:val="3E762A" w:themeColor="accent1" w:themeShade="BF"/>
          <w:sz w:val="56"/>
          <w:szCs w:val="56"/>
        </w:rPr>
        <w:lastRenderedPageBreak/>
        <w:t>Schedule</w:t>
      </w:r>
      <w:r w:rsidR="008D6479">
        <w:rPr>
          <w:b/>
          <w:bCs/>
          <w:sz w:val="56"/>
          <w:szCs w:val="56"/>
        </w:rPr>
        <w:t xml:space="preserve">: </w:t>
      </w:r>
      <w:r w:rsidR="008D6479" w:rsidRPr="008D6479">
        <w:rPr>
          <w:sz w:val="48"/>
          <w:szCs w:val="48"/>
        </w:rPr>
        <w:t>Wednesday November 4th</w:t>
      </w:r>
    </w:p>
    <w:p w14:paraId="53177D3C" w14:textId="572B9FE2" w:rsidR="006513D6" w:rsidRPr="00A82EBF" w:rsidRDefault="0031184C" w:rsidP="006513D6">
      <w:pPr>
        <w:pStyle w:val="Heading2"/>
        <w:spacing w:before="180"/>
        <w:rPr>
          <w:rFonts w:ascii="Times New Roman" w:hAnsi="Times New Roman" w:cs="Times New Roman"/>
          <w:b/>
          <w:bCs/>
          <w:color w:val="000000"/>
          <w:sz w:val="24"/>
          <w:szCs w:val="24"/>
        </w:rPr>
      </w:pPr>
      <w:r w:rsidRPr="00A82EBF">
        <w:rPr>
          <w:rFonts w:ascii="Times New Roman" w:hAnsi="Times New Roman" w:cs="Times New Roman"/>
          <w:b/>
          <w:bCs/>
          <w:color w:val="000000"/>
          <w:sz w:val="24"/>
          <w:szCs w:val="24"/>
        </w:rPr>
        <w:t>7:30 a.m.  Attendee Arrival and Check-In</w:t>
      </w:r>
      <w:r w:rsidR="00F60164">
        <w:rPr>
          <w:rFonts w:ascii="Times New Roman" w:hAnsi="Times New Roman" w:cs="Times New Roman"/>
          <w:b/>
          <w:bCs/>
          <w:color w:val="000000"/>
          <w:sz w:val="24"/>
          <w:szCs w:val="24"/>
        </w:rPr>
        <w:t xml:space="preserve"> / </w:t>
      </w:r>
      <w:r w:rsidR="00F60164" w:rsidRPr="00A82EBF">
        <w:rPr>
          <w:rFonts w:ascii="Times New Roman" w:hAnsi="Times New Roman" w:cs="Times New Roman"/>
          <w:b/>
          <w:bCs/>
          <w:color w:val="000000"/>
          <w:sz w:val="24"/>
          <w:szCs w:val="24"/>
        </w:rPr>
        <w:t xml:space="preserve">Breakfast </w:t>
      </w:r>
    </w:p>
    <w:p w14:paraId="74350DA0" w14:textId="7B066E4A" w:rsidR="00A020A4" w:rsidRPr="009352D7" w:rsidRDefault="0031184C" w:rsidP="009352D7">
      <w:pPr>
        <w:pStyle w:val="Heading2"/>
        <w:spacing w:before="180"/>
        <w:rPr>
          <w:rFonts w:ascii="Times New Roman" w:hAnsi="Times New Roman" w:cs="Times New Roman"/>
          <w:b/>
          <w:bCs/>
          <w:color w:val="000000"/>
          <w:sz w:val="24"/>
          <w:szCs w:val="24"/>
        </w:rPr>
      </w:pPr>
      <w:r w:rsidRPr="00A82EBF">
        <w:rPr>
          <w:rFonts w:ascii="Times New Roman" w:hAnsi="Times New Roman" w:cs="Times New Roman"/>
          <w:b/>
          <w:bCs/>
          <w:color w:val="000000"/>
          <w:sz w:val="24"/>
          <w:szCs w:val="24"/>
        </w:rPr>
        <w:t>8:00 a.m.  Welcome and Introductions</w:t>
      </w:r>
      <w:r w:rsidR="009352D7">
        <w:rPr>
          <w:rFonts w:ascii="Times New Roman" w:hAnsi="Times New Roman" w:cs="Times New Roman"/>
          <w:b/>
          <w:bCs/>
          <w:color w:val="000000"/>
          <w:sz w:val="24"/>
          <w:szCs w:val="24"/>
        </w:rPr>
        <w:t xml:space="preserve">: </w:t>
      </w:r>
      <w:r w:rsidR="00FA4609">
        <w:rPr>
          <w:rFonts w:ascii="Times New Roman" w:hAnsi="Times New Roman" w:cs="Times New Roman"/>
          <w:b/>
          <w:bCs/>
          <w:sz w:val="24"/>
          <w:szCs w:val="24"/>
        </w:rPr>
        <w:t>Hosted by A</w:t>
      </w:r>
      <w:r w:rsidR="00FA4609" w:rsidRPr="007F312C">
        <w:rPr>
          <w:rFonts w:ascii="Times New Roman" w:hAnsi="Times New Roman" w:cs="Times New Roman"/>
          <w:b/>
          <w:bCs/>
          <w:sz w:val="24"/>
          <w:szCs w:val="24"/>
        </w:rPr>
        <w:t>marillo Area Foundation</w:t>
      </w:r>
    </w:p>
    <w:p w14:paraId="3CD4480E" w14:textId="77777777" w:rsidR="00A44B52" w:rsidRPr="00A82EBF" w:rsidRDefault="00A44B52" w:rsidP="00A178A2">
      <w:pPr>
        <w:shd w:val="clear" w:color="auto" w:fill="FFFFFF"/>
        <w:spacing w:after="0" w:line="240" w:lineRule="auto"/>
        <w:rPr>
          <w:rFonts w:ascii="Times New Roman" w:hAnsi="Times New Roman" w:cs="Times New Roman"/>
          <w:b/>
          <w:bCs/>
          <w:color w:val="000000"/>
          <w:sz w:val="24"/>
          <w:szCs w:val="24"/>
        </w:rPr>
      </w:pPr>
    </w:p>
    <w:p w14:paraId="0DD32706" w14:textId="0CDC8E54" w:rsidR="001031F0" w:rsidRPr="00A82EBF" w:rsidRDefault="0031184C" w:rsidP="00C01A08">
      <w:pPr>
        <w:shd w:val="clear" w:color="auto" w:fill="FFFFFF"/>
        <w:spacing w:after="0" w:line="240" w:lineRule="auto"/>
        <w:rPr>
          <w:rFonts w:ascii="Times New Roman" w:hAnsi="Times New Roman" w:cs="Times New Roman"/>
          <w:b/>
          <w:bCs/>
          <w:noProof/>
          <w:sz w:val="24"/>
          <w:szCs w:val="24"/>
        </w:rPr>
      </w:pPr>
      <w:r w:rsidRPr="00B66B0B">
        <w:rPr>
          <w:rFonts w:ascii="Times New Roman" w:hAnsi="Times New Roman" w:cs="Times New Roman"/>
          <w:b/>
          <w:bCs/>
          <w:color w:val="000000"/>
          <w:sz w:val="24"/>
          <w:szCs w:val="24"/>
        </w:rPr>
        <w:t>8:</w:t>
      </w:r>
      <w:r w:rsidR="001C74E5" w:rsidRPr="00B66B0B">
        <w:rPr>
          <w:rFonts w:ascii="Times New Roman" w:hAnsi="Times New Roman" w:cs="Times New Roman"/>
          <w:b/>
          <w:bCs/>
          <w:color w:val="000000"/>
          <w:sz w:val="24"/>
          <w:szCs w:val="24"/>
        </w:rPr>
        <w:t>15</w:t>
      </w:r>
      <w:r w:rsidRPr="00B66B0B">
        <w:rPr>
          <w:rFonts w:ascii="Times New Roman" w:hAnsi="Times New Roman" w:cs="Times New Roman"/>
          <w:b/>
          <w:bCs/>
          <w:color w:val="000000"/>
          <w:sz w:val="24"/>
          <w:szCs w:val="24"/>
        </w:rPr>
        <w:t xml:space="preserve"> a.m.  </w:t>
      </w:r>
      <w:r w:rsidR="00C9274B" w:rsidRPr="00B66B0B">
        <w:rPr>
          <w:rFonts w:ascii="Times New Roman" w:hAnsi="Times New Roman" w:cs="Times New Roman"/>
          <w:b/>
          <w:bCs/>
          <w:noProof/>
          <w:sz w:val="24"/>
          <w:szCs w:val="24"/>
        </w:rPr>
        <w:t>Jeff Lanza</w:t>
      </w:r>
      <w:r w:rsidR="00A44B52" w:rsidRPr="00A82EBF">
        <w:rPr>
          <w:rFonts w:ascii="Times New Roman" w:hAnsi="Times New Roman" w:cs="Times New Roman"/>
          <w:b/>
          <w:bCs/>
          <w:noProof/>
          <w:sz w:val="24"/>
          <w:szCs w:val="24"/>
        </w:rPr>
        <w:t xml:space="preserve"> </w:t>
      </w:r>
    </w:p>
    <w:p w14:paraId="59C16875" w14:textId="77777777" w:rsidR="005565A6" w:rsidRPr="00A5640B" w:rsidRDefault="005565A6" w:rsidP="005565A6">
      <w:pPr>
        <w:autoSpaceDE w:val="0"/>
        <w:autoSpaceDN w:val="0"/>
        <w:adjustRightInd w:val="0"/>
        <w:spacing w:after="0" w:line="240" w:lineRule="auto"/>
        <w:rPr>
          <w:rFonts w:ascii="Times New Roman" w:hAnsi="Times New Roman" w:cs="Times New Roman"/>
          <w:b/>
          <w:bCs/>
          <w:sz w:val="24"/>
          <w:szCs w:val="24"/>
          <w:u w:val="single"/>
        </w:rPr>
      </w:pPr>
      <w:r w:rsidRPr="00A5640B">
        <w:rPr>
          <w:rFonts w:ascii="Times New Roman" w:hAnsi="Times New Roman" w:cs="Times New Roman"/>
          <w:b/>
          <w:bCs/>
          <w:sz w:val="24"/>
          <w:szCs w:val="24"/>
          <w:u w:val="single"/>
        </w:rPr>
        <w:t>Protecting Your Clients and Your Firm in the Age of AI:</w:t>
      </w:r>
    </w:p>
    <w:p w14:paraId="6BD14025" w14:textId="77777777" w:rsidR="005565A6" w:rsidRDefault="005565A6" w:rsidP="005565A6">
      <w:pPr>
        <w:autoSpaceDE w:val="0"/>
        <w:autoSpaceDN w:val="0"/>
        <w:adjustRightInd w:val="0"/>
        <w:spacing w:after="0" w:line="240" w:lineRule="auto"/>
        <w:rPr>
          <w:rFonts w:ascii="Times New Roman" w:hAnsi="Times New Roman" w:cs="Times New Roman"/>
          <w:b/>
          <w:bCs/>
          <w:sz w:val="24"/>
          <w:szCs w:val="24"/>
          <w:u w:val="single"/>
        </w:rPr>
      </w:pPr>
      <w:r w:rsidRPr="00A5640B">
        <w:rPr>
          <w:rFonts w:ascii="Times New Roman" w:hAnsi="Times New Roman" w:cs="Times New Roman"/>
          <w:b/>
          <w:bCs/>
          <w:sz w:val="24"/>
          <w:szCs w:val="24"/>
          <w:u w:val="single"/>
        </w:rPr>
        <w:t>Cybercrime, Fraud, and Financial Exploitation for Estate Planning Professionals</w:t>
      </w:r>
    </w:p>
    <w:p w14:paraId="62AB9AE1" w14:textId="77777777" w:rsidR="002F2029" w:rsidRPr="00A5640B" w:rsidRDefault="002F2029" w:rsidP="005565A6">
      <w:pPr>
        <w:autoSpaceDE w:val="0"/>
        <w:autoSpaceDN w:val="0"/>
        <w:adjustRightInd w:val="0"/>
        <w:spacing w:after="0" w:line="240" w:lineRule="auto"/>
        <w:rPr>
          <w:rFonts w:ascii="Times New Roman" w:hAnsi="Times New Roman" w:cs="Times New Roman"/>
          <w:b/>
          <w:bCs/>
          <w:sz w:val="24"/>
          <w:szCs w:val="24"/>
          <w:u w:val="single"/>
        </w:rPr>
      </w:pPr>
    </w:p>
    <w:p w14:paraId="1C361336" w14:textId="77777777" w:rsidR="005565A6" w:rsidRDefault="005565A6" w:rsidP="005565A6">
      <w:pPr>
        <w:autoSpaceDE w:val="0"/>
        <w:autoSpaceDN w:val="0"/>
        <w:adjustRightInd w:val="0"/>
        <w:spacing w:after="0" w:line="240" w:lineRule="auto"/>
        <w:rPr>
          <w:rFonts w:ascii="Calibri" w:hAnsi="Calibri" w:cs="Calibri"/>
          <w:sz w:val="24"/>
          <w:szCs w:val="24"/>
        </w:rPr>
      </w:pPr>
      <w:r>
        <w:rPr>
          <w:rFonts w:ascii="Calibri" w:hAnsi="Calibri" w:cs="Calibri"/>
          <w:sz w:val="24"/>
          <w:szCs w:val="24"/>
        </w:rPr>
        <w:t>Cybercrime and fraud are increasingly important risk factors in the preservation of a client's</w:t>
      </w:r>
    </w:p>
    <w:p w14:paraId="618BBB28" w14:textId="77777777" w:rsidR="005565A6" w:rsidRDefault="005565A6" w:rsidP="005565A6">
      <w:pPr>
        <w:autoSpaceDE w:val="0"/>
        <w:autoSpaceDN w:val="0"/>
        <w:adjustRightInd w:val="0"/>
        <w:spacing w:after="0" w:line="240" w:lineRule="auto"/>
        <w:rPr>
          <w:rFonts w:ascii="Calibri" w:hAnsi="Calibri" w:cs="Calibri"/>
          <w:sz w:val="24"/>
          <w:szCs w:val="24"/>
        </w:rPr>
      </w:pPr>
      <w:r>
        <w:rPr>
          <w:rFonts w:ascii="Calibri" w:hAnsi="Calibri" w:cs="Calibri"/>
          <w:sz w:val="24"/>
          <w:szCs w:val="24"/>
        </w:rPr>
        <w:t>wealth, legacy, and estate. Today's criminals are leveraging artificial intelligence, advanced</w:t>
      </w:r>
    </w:p>
    <w:p w14:paraId="4897E4BE" w14:textId="77777777" w:rsidR="005565A6" w:rsidRDefault="005565A6" w:rsidP="005565A6">
      <w:pPr>
        <w:autoSpaceDE w:val="0"/>
        <w:autoSpaceDN w:val="0"/>
        <w:adjustRightInd w:val="0"/>
        <w:spacing w:after="0" w:line="240" w:lineRule="auto"/>
        <w:rPr>
          <w:rFonts w:ascii="Calibri" w:hAnsi="Calibri" w:cs="Calibri"/>
          <w:sz w:val="24"/>
          <w:szCs w:val="24"/>
        </w:rPr>
      </w:pPr>
      <w:r>
        <w:rPr>
          <w:rFonts w:ascii="Calibri" w:hAnsi="Calibri" w:cs="Calibri"/>
          <w:sz w:val="24"/>
          <w:szCs w:val="24"/>
        </w:rPr>
        <w:t>social engineering tactics, and highly convincing impersonation schemes to deceive individuals</w:t>
      </w:r>
    </w:p>
    <w:p w14:paraId="062F267E" w14:textId="77777777" w:rsidR="005565A6" w:rsidRDefault="005565A6" w:rsidP="005565A6">
      <w:pPr>
        <w:autoSpaceDE w:val="0"/>
        <w:autoSpaceDN w:val="0"/>
        <w:adjustRightInd w:val="0"/>
        <w:spacing w:after="0" w:line="240" w:lineRule="auto"/>
        <w:rPr>
          <w:rFonts w:ascii="Calibri" w:hAnsi="Calibri" w:cs="Calibri"/>
          <w:sz w:val="24"/>
          <w:szCs w:val="24"/>
        </w:rPr>
      </w:pPr>
      <w:r>
        <w:rPr>
          <w:rFonts w:ascii="Calibri" w:hAnsi="Calibri" w:cs="Calibri"/>
          <w:sz w:val="24"/>
          <w:szCs w:val="24"/>
        </w:rPr>
        <w:t>and jeopardize their financial security. In this presentation, retired FBI Special Agent Jeff Lanza</w:t>
      </w:r>
    </w:p>
    <w:p w14:paraId="59E45E9A" w14:textId="77777777" w:rsidR="005565A6" w:rsidRDefault="005565A6" w:rsidP="005565A6">
      <w:pPr>
        <w:autoSpaceDE w:val="0"/>
        <w:autoSpaceDN w:val="0"/>
        <w:adjustRightInd w:val="0"/>
        <w:spacing w:after="0" w:line="240" w:lineRule="auto"/>
        <w:rPr>
          <w:rFonts w:ascii="Calibri" w:hAnsi="Calibri" w:cs="Calibri"/>
          <w:sz w:val="24"/>
          <w:szCs w:val="24"/>
        </w:rPr>
      </w:pPr>
      <w:r>
        <w:rPr>
          <w:rFonts w:ascii="Calibri" w:hAnsi="Calibri" w:cs="Calibri"/>
          <w:sz w:val="24"/>
          <w:szCs w:val="24"/>
        </w:rPr>
        <w:t>shares true stories, emerging fraud trends, and practical strategies that estate planning</w:t>
      </w:r>
    </w:p>
    <w:p w14:paraId="290E27F1" w14:textId="77777777" w:rsidR="005565A6" w:rsidRDefault="005565A6" w:rsidP="005565A6">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professionals </w:t>
      </w:r>
      <w:proofErr w:type="gramStart"/>
      <w:r>
        <w:rPr>
          <w:rFonts w:ascii="Calibri" w:hAnsi="Calibri" w:cs="Calibri"/>
          <w:sz w:val="24"/>
          <w:szCs w:val="24"/>
        </w:rPr>
        <w:t>can use to</w:t>
      </w:r>
      <w:proofErr w:type="gramEnd"/>
      <w:r>
        <w:rPr>
          <w:rFonts w:ascii="Calibri" w:hAnsi="Calibri" w:cs="Calibri"/>
          <w:sz w:val="24"/>
          <w:szCs w:val="24"/>
        </w:rPr>
        <w:t xml:space="preserve"> better protect both their clients and their own organizations.</w:t>
      </w:r>
    </w:p>
    <w:p w14:paraId="1F1F14E8" w14:textId="77777777" w:rsidR="005565A6" w:rsidRDefault="005565A6" w:rsidP="005565A6">
      <w:pPr>
        <w:autoSpaceDE w:val="0"/>
        <w:autoSpaceDN w:val="0"/>
        <w:adjustRightInd w:val="0"/>
        <w:spacing w:after="0" w:line="240" w:lineRule="auto"/>
        <w:rPr>
          <w:rFonts w:ascii="Calibri" w:hAnsi="Calibri" w:cs="Calibri"/>
          <w:sz w:val="24"/>
          <w:szCs w:val="24"/>
        </w:rPr>
      </w:pPr>
      <w:r>
        <w:rPr>
          <w:rFonts w:ascii="Calibri" w:hAnsi="Calibri" w:cs="Calibri"/>
          <w:sz w:val="24"/>
          <w:szCs w:val="24"/>
        </w:rPr>
        <w:t>Attendees will learn how today's scams operate, recognize warning signs of financial</w:t>
      </w:r>
    </w:p>
    <w:p w14:paraId="0671BF48" w14:textId="77777777" w:rsidR="005565A6" w:rsidRDefault="005565A6" w:rsidP="005565A6">
      <w:pPr>
        <w:autoSpaceDE w:val="0"/>
        <w:autoSpaceDN w:val="0"/>
        <w:adjustRightInd w:val="0"/>
        <w:spacing w:after="0" w:line="240" w:lineRule="auto"/>
        <w:rPr>
          <w:rFonts w:ascii="Calibri" w:hAnsi="Calibri" w:cs="Calibri"/>
          <w:sz w:val="24"/>
          <w:szCs w:val="24"/>
        </w:rPr>
      </w:pPr>
      <w:r>
        <w:rPr>
          <w:rFonts w:ascii="Calibri" w:hAnsi="Calibri" w:cs="Calibri"/>
          <w:sz w:val="24"/>
          <w:szCs w:val="24"/>
        </w:rPr>
        <w:t>exploitation and AI-enabled fraud, and identify practical steps that can help reduce risk while</w:t>
      </w:r>
    </w:p>
    <w:p w14:paraId="4969F58E" w14:textId="54C3ED12" w:rsidR="008A4B0C" w:rsidRDefault="005565A6" w:rsidP="005565A6">
      <w:pPr>
        <w:shd w:val="clear" w:color="auto" w:fill="FFFFFF"/>
        <w:spacing w:after="0" w:line="240" w:lineRule="auto"/>
        <w:rPr>
          <w:rFonts w:ascii="Calibri" w:hAnsi="Calibri" w:cs="Calibri"/>
          <w:sz w:val="24"/>
          <w:szCs w:val="24"/>
        </w:rPr>
      </w:pPr>
      <w:r>
        <w:rPr>
          <w:rFonts w:ascii="Calibri" w:hAnsi="Calibri" w:cs="Calibri"/>
          <w:sz w:val="24"/>
          <w:szCs w:val="24"/>
        </w:rPr>
        <w:t>protecting themselves, their practices, and their clients.</w:t>
      </w:r>
    </w:p>
    <w:p w14:paraId="445839EA" w14:textId="77777777" w:rsidR="005565A6" w:rsidRPr="00A82EBF" w:rsidRDefault="005565A6" w:rsidP="005565A6">
      <w:pPr>
        <w:shd w:val="clear" w:color="auto" w:fill="FFFFFF"/>
        <w:spacing w:after="0" w:line="240" w:lineRule="auto"/>
        <w:rPr>
          <w:rFonts w:ascii="Times New Roman" w:hAnsi="Times New Roman" w:cs="Times New Roman"/>
          <w:noProof/>
          <w:sz w:val="24"/>
          <w:szCs w:val="24"/>
        </w:rPr>
      </w:pPr>
    </w:p>
    <w:p w14:paraId="3221472A" w14:textId="6A942ED9" w:rsidR="00A815D9" w:rsidRDefault="00C9274B" w:rsidP="00197F6A">
      <w:pPr>
        <w:shd w:val="clear" w:color="auto" w:fill="FFFFFF"/>
        <w:spacing w:after="0" w:line="240" w:lineRule="auto"/>
        <w:rPr>
          <w:rFonts w:ascii="Times New Roman" w:hAnsi="Times New Roman" w:cs="Times New Roman"/>
          <w:b/>
          <w:bCs/>
          <w:color w:val="000000"/>
          <w:sz w:val="24"/>
          <w:szCs w:val="24"/>
        </w:rPr>
      </w:pPr>
      <w:r w:rsidRPr="00B66B0B">
        <w:rPr>
          <w:rFonts w:ascii="Times New Roman" w:hAnsi="Times New Roman" w:cs="Times New Roman"/>
          <w:b/>
          <w:bCs/>
          <w:noProof/>
          <w:sz w:val="24"/>
          <w:szCs w:val="24"/>
        </w:rPr>
        <w:t>10</w:t>
      </w:r>
      <w:r w:rsidR="00BC650A" w:rsidRPr="00B66B0B">
        <w:rPr>
          <w:rFonts w:ascii="Times New Roman" w:hAnsi="Times New Roman" w:cs="Times New Roman"/>
          <w:b/>
          <w:bCs/>
          <w:noProof/>
          <w:sz w:val="24"/>
          <w:szCs w:val="24"/>
        </w:rPr>
        <w:t>:15 a.m. -</w:t>
      </w:r>
      <w:r w:rsidR="00BC650A" w:rsidRPr="00B66B0B">
        <w:rPr>
          <w:rFonts w:ascii="Times New Roman" w:hAnsi="Times New Roman" w:cs="Times New Roman"/>
          <w:b/>
          <w:bCs/>
          <w:color w:val="000000"/>
          <w:sz w:val="24"/>
          <w:szCs w:val="24"/>
        </w:rPr>
        <w:t>15-minute Break</w:t>
      </w:r>
    </w:p>
    <w:p w14:paraId="6C083726" w14:textId="77777777" w:rsidR="00BC650A" w:rsidRPr="00BC650A" w:rsidRDefault="00BC650A" w:rsidP="00197F6A">
      <w:pPr>
        <w:shd w:val="clear" w:color="auto" w:fill="FFFFFF"/>
        <w:spacing w:after="0" w:line="240" w:lineRule="auto"/>
        <w:rPr>
          <w:rFonts w:ascii="Times New Roman" w:hAnsi="Times New Roman" w:cs="Times New Roman"/>
          <w:b/>
          <w:bCs/>
          <w:noProof/>
          <w:sz w:val="24"/>
          <w:szCs w:val="24"/>
        </w:rPr>
      </w:pPr>
    </w:p>
    <w:p w14:paraId="769FD499" w14:textId="4481F69B" w:rsidR="00B66B0B" w:rsidRPr="007F312C" w:rsidRDefault="006242BC" w:rsidP="001031F0">
      <w:pPr>
        <w:shd w:val="clear" w:color="auto" w:fill="FFFFFF"/>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10</w:t>
      </w:r>
      <w:r w:rsidR="00A815D9" w:rsidRPr="00B66B0B">
        <w:rPr>
          <w:rFonts w:ascii="Times New Roman" w:hAnsi="Times New Roman" w:cs="Times New Roman"/>
          <w:b/>
          <w:bCs/>
          <w:noProof/>
          <w:sz w:val="24"/>
          <w:szCs w:val="24"/>
        </w:rPr>
        <w:t>:30</w:t>
      </w:r>
      <w:r w:rsidR="00F0705D" w:rsidRPr="00B66B0B">
        <w:rPr>
          <w:rFonts w:ascii="Times New Roman" w:hAnsi="Times New Roman" w:cs="Times New Roman"/>
          <w:b/>
          <w:bCs/>
          <w:noProof/>
          <w:sz w:val="24"/>
          <w:szCs w:val="24"/>
        </w:rPr>
        <w:t xml:space="preserve"> a.m. </w:t>
      </w:r>
      <w:r w:rsidR="009F40A6" w:rsidRPr="00B66B0B">
        <w:rPr>
          <w:rFonts w:ascii="Times New Roman" w:hAnsi="Times New Roman" w:cs="Times New Roman"/>
          <w:b/>
          <w:bCs/>
          <w:noProof/>
          <w:sz w:val="24"/>
          <w:szCs w:val="24"/>
        </w:rPr>
        <w:t>Marcus McCarty</w:t>
      </w:r>
    </w:p>
    <w:p w14:paraId="43BE854C" w14:textId="77777777" w:rsidR="00410560" w:rsidRDefault="00410560" w:rsidP="00850F30">
      <w:pPr>
        <w:shd w:val="clear" w:color="auto" w:fill="FFFFFF"/>
        <w:spacing w:after="0" w:line="240" w:lineRule="auto"/>
        <w:rPr>
          <w:rFonts w:ascii="Times New Roman" w:hAnsi="Times New Roman" w:cs="Times New Roman"/>
          <w:b/>
          <w:bCs/>
          <w:noProof/>
          <w:sz w:val="24"/>
          <w:szCs w:val="24"/>
          <w:u w:val="single"/>
        </w:rPr>
      </w:pPr>
      <w:r w:rsidRPr="00A5640B">
        <w:rPr>
          <w:rFonts w:ascii="Times New Roman" w:hAnsi="Times New Roman" w:cs="Times New Roman"/>
          <w:b/>
          <w:bCs/>
          <w:noProof/>
          <w:sz w:val="24"/>
          <w:szCs w:val="24"/>
          <w:u w:val="single"/>
        </w:rPr>
        <w:t>The Ethical Use of Generative AI: A Practical Guide for the Estate Planning Practice</w:t>
      </w:r>
    </w:p>
    <w:p w14:paraId="1618BA08" w14:textId="77777777" w:rsidR="002F2029" w:rsidRPr="00A5640B" w:rsidRDefault="002F2029" w:rsidP="00850F30">
      <w:pPr>
        <w:shd w:val="clear" w:color="auto" w:fill="FFFFFF"/>
        <w:spacing w:after="0" w:line="240" w:lineRule="auto"/>
        <w:rPr>
          <w:rFonts w:ascii="Times New Roman" w:hAnsi="Times New Roman" w:cs="Times New Roman"/>
          <w:b/>
          <w:bCs/>
          <w:noProof/>
          <w:sz w:val="24"/>
          <w:szCs w:val="24"/>
          <w:u w:val="single"/>
        </w:rPr>
      </w:pPr>
    </w:p>
    <w:p w14:paraId="31893364" w14:textId="3E75AEC5" w:rsidR="00850F30" w:rsidRPr="00850F30"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In just three years, generative AI has moved from novelty to fixture in many law practices.</w:t>
      </w:r>
    </w:p>
    <w:p w14:paraId="77855380" w14:textId="77777777" w:rsidR="00850F30" w:rsidRPr="00850F30"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Today, generative AI and related tools are substantially more capable — and far more deeply</w:t>
      </w:r>
    </w:p>
    <w:p w14:paraId="50E13CFA" w14:textId="77777777" w:rsidR="00850F30" w:rsidRPr="00850F30"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connected to firm email, document management, and client files — than the chatbots most</w:t>
      </w:r>
    </w:p>
    <w:p w14:paraId="6BED16D0" w14:textId="77777777" w:rsidR="00850F30" w:rsidRPr="00850F30"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lawyers first encountered. This presentation will highlight the ethical duties governing the use of</w:t>
      </w:r>
    </w:p>
    <w:p w14:paraId="01911B28" w14:textId="77777777" w:rsidR="00850F30" w:rsidRPr="00850F30"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this new technology. Topics will include the Texas Disciplinary Rules and Professional Ethics</w:t>
      </w:r>
    </w:p>
    <w:p w14:paraId="36CB8F18" w14:textId="77777777" w:rsidR="00850F30" w:rsidRPr="00850F30"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Committee Opinion 705, ABA Formal Opinion 512, and recent guidance from the IRS Office of</w:t>
      </w:r>
    </w:p>
    <w:p w14:paraId="3A3D6316" w14:textId="77777777" w:rsidR="00850F30" w:rsidRPr="00850F30"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Professional Responsibility. The presentation also will include practical ideas for using</w:t>
      </w:r>
    </w:p>
    <w:p w14:paraId="600F205A" w14:textId="77777777" w:rsidR="00850F30" w:rsidRPr="00850F30"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generative AI in an estate planning practice, including model selection and setup, education and</w:t>
      </w:r>
    </w:p>
    <w:p w14:paraId="3F5902F9" w14:textId="77777777" w:rsidR="00850F30" w:rsidRPr="00850F30"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procedures regarding its use by attorneys and staff, verification practices and procedures, and</w:t>
      </w:r>
    </w:p>
    <w:p w14:paraId="386AC28A" w14:textId="54D3E1F9" w:rsidR="00A76AC6" w:rsidRDefault="00850F30" w:rsidP="00850F30">
      <w:pPr>
        <w:shd w:val="clear" w:color="auto" w:fill="FFFFFF"/>
        <w:spacing w:after="0" w:line="240" w:lineRule="auto"/>
        <w:rPr>
          <w:rFonts w:ascii="Times New Roman" w:hAnsi="Times New Roman" w:cs="Times New Roman"/>
          <w:noProof/>
          <w:sz w:val="24"/>
          <w:szCs w:val="24"/>
        </w:rPr>
      </w:pPr>
      <w:r w:rsidRPr="00850F30">
        <w:rPr>
          <w:rFonts w:ascii="Times New Roman" w:hAnsi="Times New Roman" w:cs="Times New Roman"/>
          <w:noProof/>
          <w:sz w:val="24"/>
          <w:szCs w:val="24"/>
        </w:rPr>
        <w:t>specific steps needed to preserve client confidentiality.</w:t>
      </w:r>
    </w:p>
    <w:p w14:paraId="62933302" w14:textId="77777777" w:rsidR="00786638" w:rsidRPr="00A82EBF" w:rsidRDefault="00786638" w:rsidP="00850F30">
      <w:pPr>
        <w:shd w:val="clear" w:color="auto" w:fill="FFFFFF"/>
        <w:spacing w:after="0" w:line="240" w:lineRule="auto"/>
        <w:rPr>
          <w:rFonts w:ascii="Times New Roman" w:hAnsi="Times New Roman" w:cs="Times New Roman"/>
          <w:noProof/>
          <w:sz w:val="24"/>
          <w:szCs w:val="24"/>
        </w:rPr>
      </w:pPr>
    </w:p>
    <w:p w14:paraId="08F7020D" w14:textId="2D1B17FD" w:rsidR="00A76AC6" w:rsidRPr="00A82EBF" w:rsidRDefault="0059360A" w:rsidP="00A76AC6">
      <w:pPr>
        <w:shd w:val="clear" w:color="auto" w:fill="FFFFFF"/>
        <w:spacing w:after="0" w:line="240" w:lineRule="auto"/>
        <w:rPr>
          <w:rFonts w:ascii="Times New Roman" w:hAnsi="Times New Roman" w:cs="Times New Roman"/>
          <w:b/>
          <w:bCs/>
          <w:color w:val="000000"/>
          <w:sz w:val="24"/>
          <w:szCs w:val="24"/>
        </w:rPr>
      </w:pPr>
      <w:r w:rsidRPr="00B66B0B">
        <w:rPr>
          <w:rFonts w:ascii="Times New Roman" w:hAnsi="Times New Roman" w:cs="Times New Roman"/>
          <w:b/>
          <w:bCs/>
          <w:color w:val="000000"/>
          <w:sz w:val="24"/>
          <w:szCs w:val="24"/>
        </w:rPr>
        <w:t>11:30 a</w:t>
      </w:r>
      <w:r w:rsidR="00776C2A" w:rsidRPr="00B66B0B">
        <w:rPr>
          <w:rFonts w:ascii="Times New Roman" w:hAnsi="Times New Roman" w:cs="Times New Roman"/>
          <w:b/>
          <w:bCs/>
          <w:color w:val="000000"/>
          <w:sz w:val="24"/>
          <w:szCs w:val="24"/>
        </w:rPr>
        <w:t>.m.  Lunch</w:t>
      </w:r>
      <w:r w:rsidR="00776C2A" w:rsidRPr="00A82EBF">
        <w:rPr>
          <w:rFonts w:ascii="Times New Roman" w:hAnsi="Times New Roman" w:cs="Times New Roman"/>
          <w:b/>
          <w:bCs/>
          <w:color w:val="000000"/>
          <w:sz w:val="24"/>
          <w:szCs w:val="24"/>
        </w:rPr>
        <w:t xml:space="preserve"> </w:t>
      </w:r>
    </w:p>
    <w:p w14:paraId="02CE1B2D" w14:textId="77777777" w:rsidR="00A76AC6" w:rsidRDefault="00A76AC6" w:rsidP="00A76AC6">
      <w:pPr>
        <w:shd w:val="clear" w:color="auto" w:fill="FFFFFF"/>
        <w:spacing w:after="0" w:line="240" w:lineRule="auto"/>
        <w:rPr>
          <w:rFonts w:ascii="Times New Roman" w:hAnsi="Times New Roman" w:cs="Times New Roman"/>
          <w:b/>
          <w:bCs/>
          <w:color w:val="000000"/>
          <w:sz w:val="24"/>
          <w:szCs w:val="24"/>
        </w:rPr>
      </w:pPr>
    </w:p>
    <w:p w14:paraId="6D7048C3" w14:textId="77777777" w:rsidR="00522E74" w:rsidRDefault="00522E74" w:rsidP="00A76AC6">
      <w:pPr>
        <w:shd w:val="clear" w:color="auto" w:fill="FFFFFF"/>
        <w:spacing w:after="0" w:line="240" w:lineRule="auto"/>
        <w:rPr>
          <w:rFonts w:ascii="Times New Roman" w:hAnsi="Times New Roman" w:cs="Times New Roman"/>
          <w:b/>
          <w:bCs/>
          <w:color w:val="000000"/>
          <w:sz w:val="24"/>
          <w:szCs w:val="24"/>
        </w:rPr>
      </w:pPr>
    </w:p>
    <w:p w14:paraId="479BFB36" w14:textId="77777777" w:rsidR="00522E74" w:rsidRDefault="00522E74" w:rsidP="00A76AC6">
      <w:pPr>
        <w:shd w:val="clear" w:color="auto" w:fill="FFFFFF"/>
        <w:spacing w:after="0" w:line="240" w:lineRule="auto"/>
        <w:rPr>
          <w:rFonts w:ascii="Times New Roman" w:hAnsi="Times New Roman" w:cs="Times New Roman"/>
          <w:b/>
          <w:bCs/>
          <w:color w:val="000000"/>
          <w:sz w:val="24"/>
          <w:szCs w:val="24"/>
        </w:rPr>
      </w:pPr>
    </w:p>
    <w:p w14:paraId="31A37892" w14:textId="77777777" w:rsidR="00522E74" w:rsidRDefault="00522E74" w:rsidP="00A76AC6">
      <w:pPr>
        <w:shd w:val="clear" w:color="auto" w:fill="FFFFFF"/>
        <w:spacing w:after="0" w:line="240" w:lineRule="auto"/>
        <w:rPr>
          <w:rFonts w:ascii="Times New Roman" w:hAnsi="Times New Roman" w:cs="Times New Roman"/>
          <w:b/>
          <w:bCs/>
          <w:color w:val="000000"/>
          <w:sz w:val="24"/>
          <w:szCs w:val="24"/>
        </w:rPr>
      </w:pPr>
    </w:p>
    <w:p w14:paraId="4AEFA63C" w14:textId="77777777" w:rsidR="00522E74" w:rsidRDefault="00522E74" w:rsidP="00A76AC6">
      <w:pPr>
        <w:shd w:val="clear" w:color="auto" w:fill="FFFFFF"/>
        <w:spacing w:after="0" w:line="240" w:lineRule="auto"/>
        <w:rPr>
          <w:rFonts w:ascii="Times New Roman" w:hAnsi="Times New Roman" w:cs="Times New Roman"/>
          <w:b/>
          <w:bCs/>
          <w:color w:val="000000"/>
          <w:sz w:val="24"/>
          <w:szCs w:val="24"/>
        </w:rPr>
      </w:pPr>
    </w:p>
    <w:p w14:paraId="4EE3824F" w14:textId="77777777" w:rsidR="00522E74" w:rsidRDefault="00522E74" w:rsidP="00A76AC6">
      <w:pPr>
        <w:shd w:val="clear" w:color="auto" w:fill="FFFFFF"/>
        <w:spacing w:after="0" w:line="240" w:lineRule="auto"/>
        <w:rPr>
          <w:rFonts w:ascii="Times New Roman" w:hAnsi="Times New Roman" w:cs="Times New Roman"/>
          <w:b/>
          <w:bCs/>
          <w:color w:val="000000"/>
          <w:sz w:val="24"/>
          <w:szCs w:val="24"/>
        </w:rPr>
      </w:pPr>
    </w:p>
    <w:p w14:paraId="01283514" w14:textId="77777777" w:rsidR="00522E74" w:rsidRDefault="00522E74" w:rsidP="00A76AC6">
      <w:pPr>
        <w:shd w:val="clear" w:color="auto" w:fill="FFFFFF"/>
        <w:spacing w:after="0" w:line="240" w:lineRule="auto"/>
        <w:rPr>
          <w:rFonts w:ascii="Times New Roman" w:hAnsi="Times New Roman" w:cs="Times New Roman"/>
          <w:b/>
          <w:bCs/>
          <w:color w:val="000000"/>
          <w:sz w:val="24"/>
          <w:szCs w:val="24"/>
        </w:rPr>
      </w:pPr>
    </w:p>
    <w:p w14:paraId="66F2F215" w14:textId="77777777" w:rsidR="00522E74" w:rsidRPr="00A82EBF" w:rsidRDefault="00522E74" w:rsidP="00A76AC6">
      <w:pPr>
        <w:shd w:val="clear" w:color="auto" w:fill="FFFFFF"/>
        <w:spacing w:after="0" w:line="240" w:lineRule="auto"/>
        <w:rPr>
          <w:rFonts w:ascii="Times New Roman" w:hAnsi="Times New Roman" w:cs="Times New Roman"/>
          <w:b/>
          <w:bCs/>
          <w:color w:val="000000"/>
          <w:sz w:val="24"/>
          <w:szCs w:val="24"/>
        </w:rPr>
      </w:pPr>
    </w:p>
    <w:p w14:paraId="7EC57F70" w14:textId="30D567AE" w:rsidR="006652EF" w:rsidRDefault="00BC216A" w:rsidP="006652EF">
      <w:pPr>
        <w:shd w:val="clear" w:color="auto" w:fill="FFFFFF"/>
        <w:spacing w:after="0" w:line="240" w:lineRule="auto"/>
        <w:rPr>
          <w:rFonts w:ascii="Times New Roman" w:hAnsi="Times New Roman" w:cs="Times New Roman"/>
          <w:b/>
          <w:bCs/>
          <w:color w:val="000000"/>
          <w:sz w:val="24"/>
          <w:szCs w:val="24"/>
        </w:rPr>
      </w:pPr>
      <w:r w:rsidRPr="00B66B0B">
        <w:rPr>
          <w:rFonts w:ascii="Times New Roman" w:hAnsi="Times New Roman" w:cs="Times New Roman"/>
          <w:b/>
          <w:bCs/>
          <w:color w:val="000000"/>
          <w:sz w:val="24"/>
          <w:szCs w:val="24"/>
        </w:rPr>
        <w:lastRenderedPageBreak/>
        <w:t>12:30</w:t>
      </w:r>
      <w:r w:rsidR="0031184C" w:rsidRPr="00B66B0B">
        <w:rPr>
          <w:rFonts w:ascii="Times New Roman" w:hAnsi="Times New Roman" w:cs="Times New Roman"/>
          <w:b/>
          <w:bCs/>
          <w:color w:val="000000"/>
          <w:sz w:val="24"/>
          <w:szCs w:val="24"/>
        </w:rPr>
        <w:t xml:space="preserve"> p.m.  </w:t>
      </w:r>
      <w:r w:rsidR="0099233F" w:rsidRPr="00B66B0B">
        <w:rPr>
          <w:rFonts w:ascii="Times New Roman" w:hAnsi="Times New Roman" w:cs="Times New Roman"/>
          <w:b/>
          <w:bCs/>
          <w:color w:val="000000"/>
          <w:sz w:val="24"/>
          <w:szCs w:val="24"/>
        </w:rPr>
        <w:t>Jill Lester</w:t>
      </w:r>
    </w:p>
    <w:p w14:paraId="3EE5B36A" w14:textId="282884BA" w:rsidR="002F2029" w:rsidRDefault="002F2029" w:rsidP="006652EF">
      <w:pPr>
        <w:shd w:val="clear" w:color="auto" w:fill="FFFFFF"/>
        <w:spacing w:after="0" w:line="240" w:lineRule="auto"/>
        <w:rPr>
          <w:rFonts w:ascii="Times New Roman" w:hAnsi="Times New Roman" w:cs="Times New Roman"/>
          <w:b/>
          <w:bCs/>
          <w:color w:val="000000"/>
          <w:sz w:val="24"/>
          <w:szCs w:val="24"/>
          <w:u w:val="single"/>
        </w:rPr>
      </w:pPr>
      <w:r w:rsidRPr="002F2029">
        <w:rPr>
          <w:rFonts w:ascii="Times New Roman" w:hAnsi="Times New Roman" w:cs="Times New Roman"/>
          <w:b/>
          <w:bCs/>
          <w:color w:val="000000"/>
          <w:sz w:val="24"/>
          <w:szCs w:val="24"/>
          <w:u w:val="single"/>
        </w:rPr>
        <w:t>Bloodlines and Battlefields – Partition Suits in Heirship Proceedings</w:t>
      </w:r>
    </w:p>
    <w:p w14:paraId="64B45C1E" w14:textId="77777777" w:rsidR="002F2029" w:rsidRPr="002F2029" w:rsidRDefault="002F2029" w:rsidP="006652EF">
      <w:pPr>
        <w:shd w:val="clear" w:color="auto" w:fill="FFFFFF"/>
        <w:spacing w:after="0" w:line="240" w:lineRule="auto"/>
        <w:rPr>
          <w:rFonts w:ascii="Times New Roman" w:hAnsi="Times New Roman" w:cs="Times New Roman"/>
          <w:color w:val="000000"/>
          <w:sz w:val="24"/>
          <w:szCs w:val="24"/>
        </w:rPr>
      </w:pPr>
    </w:p>
    <w:p w14:paraId="6E842185" w14:textId="7230B329" w:rsidR="000779D2" w:rsidRPr="002F2029" w:rsidRDefault="002F2029" w:rsidP="002F2029">
      <w:pPr>
        <w:shd w:val="clear" w:color="auto" w:fill="FFFFFF"/>
        <w:spacing w:after="0" w:line="240" w:lineRule="auto"/>
        <w:rPr>
          <w:rFonts w:ascii="Times New Roman" w:hAnsi="Times New Roman" w:cs="Times New Roman"/>
          <w:color w:val="000000"/>
          <w:sz w:val="24"/>
          <w:szCs w:val="24"/>
        </w:rPr>
      </w:pPr>
      <w:r w:rsidRPr="002F2029">
        <w:rPr>
          <w:rFonts w:ascii="Times New Roman" w:hAnsi="Times New Roman" w:cs="Times New Roman"/>
          <w:color w:val="000000"/>
          <w:sz w:val="24"/>
          <w:szCs w:val="24"/>
        </w:rPr>
        <w:t>Increasingly more common with real estate values rising, learn the legal framework governing partition actions arising in the heirship context, where indivisible estate assets—particularly real property—must be equitably divided among heirs holding property as tenants in common. We will cover the statutory bases for partition; the distinction between partition in kind and partition by sale; the Texas Uniform Partition of Heirs Property Act and its safeguards; and procedural requirements.</w:t>
      </w:r>
    </w:p>
    <w:p w14:paraId="1F8E6F54" w14:textId="77777777" w:rsidR="003052F5" w:rsidRPr="00FA4609" w:rsidRDefault="003052F5" w:rsidP="006652EF">
      <w:pPr>
        <w:shd w:val="clear" w:color="auto" w:fill="FFFFFF"/>
        <w:spacing w:after="0" w:line="240" w:lineRule="auto"/>
        <w:rPr>
          <w:rFonts w:ascii="Times New Roman" w:hAnsi="Times New Roman" w:cs="Times New Roman"/>
          <w:b/>
          <w:bCs/>
          <w:noProof/>
          <w:sz w:val="24"/>
          <w:szCs w:val="24"/>
        </w:rPr>
      </w:pPr>
    </w:p>
    <w:p w14:paraId="0447035A" w14:textId="5EB4ADD9" w:rsidR="0099233F" w:rsidRPr="00A82EBF" w:rsidRDefault="00A62948" w:rsidP="0099233F">
      <w:pPr>
        <w:pStyle w:val="Heading2"/>
        <w:spacing w:before="180"/>
        <w:rPr>
          <w:rFonts w:ascii="Times New Roman" w:hAnsi="Times New Roman" w:cs="Times New Roman"/>
          <w:sz w:val="24"/>
          <w:szCs w:val="24"/>
        </w:rPr>
      </w:pPr>
      <w:r>
        <w:rPr>
          <w:rFonts w:ascii="Times New Roman" w:hAnsi="Times New Roman" w:cs="Times New Roman"/>
          <w:b/>
          <w:bCs/>
          <w:color w:val="000000"/>
          <w:sz w:val="24"/>
          <w:szCs w:val="24"/>
        </w:rPr>
        <w:t>1</w:t>
      </w:r>
      <w:r w:rsidR="0099233F" w:rsidRPr="00A82EBF">
        <w:rPr>
          <w:rFonts w:ascii="Times New Roman" w:hAnsi="Times New Roman" w:cs="Times New Roman"/>
          <w:b/>
          <w:bCs/>
          <w:color w:val="000000"/>
          <w:sz w:val="24"/>
          <w:szCs w:val="24"/>
        </w:rPr>
        <w:t xml:space="preserve">:30 p.m.  </w:t>
      </w:r>
      <w:r w:rsidR="0099233F">
        <w:rPr>
          <w:rFonts w:ascii="Times New Roman" w:hAnsi="Times New Roman" w:cs="Times New Roman"/>
          <w:b/>
          <w:bCs/>
          <w:color w:val="000000"/>
          <w:sz w:val="24"/>
          <w:szCs w:val="24"/>
        </w:rPr>
        <w:t xml:space="preserve">15-minute </w:t>
      </w:r>
      <w:r w:rsidR="0099233F" w:rsidRPr="00A82EBF">
        <w:rPr>
          <w:rFonts w:ascii="Times New Roman" w:hAnsi="Times New Roman" w:cs="Times New Roman"/>
          <w:b/>
          <w:bCs/>
          <w:color w:val="000000"/>
          <w:sz w:val="24"/>
          <w:szCs w:val="24"/>
        </w:rPr>
        <w:t>Break</w:t>
      </w:r>
    </w:p>
    <w:p w14:paraId="15B2B7EF" w14:textId="77777777" w:rsidR="0099233F" w:rsidRDefault="0099233F" w:rsidP="00CF5C23">
      <w:pPr>
        <w:shd w:val="clear" w:color="auto" w:fill="FFFFFF"/>
        <w:spacing w:after="0" w:line="240" w:lineRule="auto"/>
        <w:rPr>
          <w:rFonts w:ascii="Times New Roman" w:hAnsi="Times New Roman" w:cs="Times New Roman"/>
          <w:b/>
          <w:bCs/>
          <w:noProof/>
          <w:sz w:val="24"/>
          <w:szCs w:val="24"/>
        </w:rPr>
      </w:pPr>
    </w:p>
    <w:p w14:paraId="213148B4" w14:textId="419BCCEE" w:rsidR="000779D2" w:rsidRDefault="004D7B67" w:rsidP="000779D2">
      <w:pPr>
        <w:rPr>
          <w:rFonts w:ascii="Times New Roman" w:hAnsi="Times New Roman" w:cs="Times New Roman"/>
          <w:b/>
          <w:bCs/>
          <w:noProof/>
          <w:sz w:val="24"/>
          <w:szCs w:val="24"/>
        </w:rPr>
      </w:pPr>
      <w:r w:rsidRPr="00786638">
        <w:rPr>
          <w:rFonts w:ascii="Times New Roman" w:hAnsi="Times New Roman" w:cs="Times New Roman"/>
          <w:b/>
          <w:bCs/>
          <w:noProof/>
          <w:sz w:val="24"/>
          <w:szCs w:val="24"/>
        </w:rPr>
        <w:t>1:</w:t>
      </w:r>
      <w:r w:rsidR="00A62948" w:rsidRPr="00786638">
        <w:rPr>
          <w:rFonts w:ascii="Times New Roman" w:hAnsi="Times New Roman" w:cs="Times New Roman"/>
          <w:b/>
          <w:bCs/>
          <w:noProof/>
          <w:sz w:val="24"/>
          <w:szCs w:val="24"/>
        </w:rPr>
        <w:t>45</w:t>
      </w:r>
      <w:r w:rsidRPr="00786638">
        <w:rPr>
          <w:rFonts w:ascii="Times New Roman" w:hAnsi="Times New Roman" w:cs="Times New Roman"/>
          <w:b/>
          <w:bCs/>
          <w:noProof/>
          <w:sz w:val="24"/>
          <w:szCs w:val="24"/>
        </w:rPr>
        <w:t xml:space="preserve"> p.m. </w:t>
      </w:r>
      <w:r w:rsidR="008D3E49" w:rsidRPr="00786638">
        <w:rPr>
          <w:rFonts w:ascii="Times New Roman" w:hAnsi="Times New Roman" w:cs="Times New Roman"/>
          <w:b/>
          <w:bCs/>
          <w:noProof/>
          <w:sz w:val="24"/>
          <w:szCs w:val="24"/>
        </w:rPr>
        <w:t>Michael Goller</w:t>
      </w:r>
      <w:r w:rsidR="001978C9">
        <w:rPr>
          <w:rFonts w:ascii="Times New Roman" w:hAnsi="Times New Roman" w:cs="Times New Roman"/>
          <w:b/>
          <w:bCs/>
          <w:noProof/>
          <w:sz w:val="24"/>
          <w:szCs w:val="24"/>
        </w:rPr>
        <w:t xml:space="preserve"> </w:t>
      </w:r>
    </w:p>
    <w:p w14:paraId="43DF3FA5" w14:textId="13DD05B9" w:rsidR="000779D2" w:rsidRDefault="000779D2" w:rsidP="000779D2">
      <w:pPr>
        <w:rPr>
          <w:rFonts w:ascii="Times New Roman" w:hAnsi="Times New Roman" w:cs="Times New Roman"/>
          <w:b/>
          <w:bCs/>
          <w:sz w:val="24"/>
          <w:szCs w:val="24"/>
          <w:u w:val="single"/>
        </w:rPr>
      </w:pPr>
      <w:r w:rsidRPr="000779D2">
        <w:rPr>
          <w:rFonts w:ascii="Times New Roman" w:hAnsi="Times New Roman" w:cs="Times New Roman"/>
          <w:b/>
          <w:bCs/>
          <w:sz w:val="24"/>
          <w:szCs w:val="24"/>
          <w:u w:val="single"/>
        </w:rPr>
        <w:t>Hot Tax Practice and Procedure and Ethics Issues for the Estate Planner</w:t>
      </w:r>
    </w:p>
    <w:p w14:paraId="56571E34" w14:textId="5FB455C2" w:rsidR="009D12FE" w:rsidRPr="00522E74" w:rsidRDefault="00780D65" w:rsidP="00522E74">
      <w:pPr>
        <w:rPr>
          <w:rFonts w:ascii="Times New Roman" w:hAnsi="Times New Roman" w:cs="Times New Roman"/>
          <w:sz w:val="24"/>
          <w:szCs w:val="24"/>
        </w:rPr>
      </w:pPr>
      <w:r w:rsidRPr="00780D65">
        <w:rPr>
          <w:rFonts w:ascii="Times New Roman" w:hAnsi="Times New Roman" w:cs="Times New Roman"/>
          <w:sz w:val="24"/>
          <w:szCs w:val="24"/>
        </w:rPr>
        <w:t xml:space="preserve">This engaging program will address timely tax practice, procedure, and ethics issues that estate-planning professionals and other tax advisers should know. The presentation will provide practical updates on current IRS and state tax examination and enforcement developments, important procedural and deadline traps, professional-responsibility and Circular 230 concerns, valuation and appraisal issues, and other recurring problems arising in audits, appeals, and tax planning. </w:t>
      </w:r>
      <w:proofErr w:type="gramStart"/>
      <w:r w:rsidRPr="00780D65">
        <w:rPr>
          <w:rFonts w:ascii="Times New Roman" w:hAnsi="Times New Roman" w:cs="Times New Roman"/>
          <w:sz w:val="24"/>
          <w:szCs w:val="24"/>
        </w:rPr>
        <w:t>Particular attention</w:t>
      </w:r>
      <w:proofErr w:type="gramEnd"/>
      <w:r w:rsidRPr="00780D65">
        <w:rPr>
          <w:rFonts w:ascii="Times New Roman" w:hAnsi="Times New Roman" w:cs="Times New Roman"/>
          <w:sz w:val="24"/>
          <w:szCs w:val="24"/>
        </w:rPr>
        <w:t xml:space="preserve"> will be given to common blunders practitioners should avoid, strategies for responding effectively to government information requests, preserving a strong administrative record, and applying sound professional judgment in a changing tax-enforcement environment.</w:t>
      </w:r>
    </w:p>
    <w:p w14:paraId="5CC55793" w14:textId="73E1D28C" w:rsidR="002B55F0" w:rsidRPr="00A82EBF" w:rsidRDefault="00F062B1" w:rsidP="00410560">
      <w:pPr>
        <w:pStyle w:val="Heading2"/>
        <w:spacing w:before="180"/>
        <w:rPr>
          <w:rFonts w:ascii="Times New Roman" w:hAnsi="Times New Roman" w:cs="Times New Roman"/>
          <w:b/>
          <w:bCs/>
          <w:color w:val="000000"/>
          <w:sz w:val="24"/>
          <w:szCs w:val="24"/>
        </w:rPr>
      </w:pPr>
      <w:r w:rsidRPr="00A82EBF">
        <w:rPr>
          <w:rFonts w:ascii="Times New Roman" w:hAnsi="Times New Roman" w:cs="Times New Roman"/>
          <w:b/>
          <w:bCs/>
          <w:color w:val="000000"/>
          <w:sz w:val="24"/>
          <w:szCs w:val="24"/>
        </w:rPr>
        <w:t>3:45 p.m</w:t>
      </w:r>
      <w:r w:rsidRPr="00786638">
        <w:rPr>
          <w:rFonts w:ascii="Times New Roman" w:hAnsi="Times New Roman" w:cs="Times New Roman"/>
          <w:b/>
          <w:bCs/>
          <w:color w:val="auto"/>
          <w:sz w:val="24"/>
          <w:szCs w:val="24"/>
        </w:rPr>
        <w:t xml:space="preserve">. </w:t>
      </w:r>
      <w:r w:rsidR="00410560" w:rsidRPr="00786638">
        <w:rPr>
          <w:rFonts w:ascii="Times New Roman" w:hAnsi="Times New Roman" w:cs="Times New Roman"/>
          <w:b/>
          <w:bCs/>
          <w:color w:val="auto"/>
          <w:sz w:val="24"/>
          <w:szCs w:val="24"/>
        </w:rPr>
        <w:t>- Survey Participation Gift Card Drawing!</w:t>
      </w:r>
    </w:p>
    <w:p w14:paraId="0DA57314" w14:textId="77777777" w:rsidR="00A82EBF" w:rsidRPr="00A82EBF" w:rsidRDefault="00A82EBF" w:rsidP="00A82EBF">
      <w:pPr>
        <w:rPr>
          <w:rFonts w:ascii="Times New Roman" w:hAnsi="Times New Roman" w:cs="Times New Roman"/>
          <w:sz w:val="24"/>
          <w:szCs w:val="24"/>
        </w:rPr>
      </w:pPr>
    </w:p>
    <w:p w14:paraId="76B743E8" w14:textId="706DD5DE" w:rsidR="0030768F" w:rsidRDefault="00A40E92" w:rsidP="0030768F">
      <w:pPr>
        <w:rPr>
          <w:rFonts w:ascii="Times New Roman" w:hAnsi="Times New Roman" w:cs="Times New Roman"/>
          <w:sz w:val="24"/>
          <w:szCs w:val="24"/>
        </w:rPr>
      </w:pPr>
      <w:r w:rsidRPr="00A82EBF">
        <w:rPr>
          <w:rFonts w:ascii="Times New Roman" w:hAnsi="Times New Roman" w:cs="Times New Roman"/>
          <w:b/>
          <w:bCs/>
          <w:sz w:val="24"/>
          <w:szCs w:val="24"/>
        </w:rPr>
        <w:t>End of Day</w:t>
      </w:r>
    </w:p>
    <w:p w14:paraId="330F6430" w14:textId="77777777" w:rsidR="008362F8" w:rsidRDefault="008362F8" w:rsidP="0030768F">
      <w:pPr>
        <w:rPr>
          <w:rFonts w:ascii="Times New Roman" w:hAnsi="Times New Roman" w:cs="Times New Roman"/>
          <w:sz w:val="24"/>
          <w:szCs w:val="24"/>
        </w:rPr>
      </w:pPr>
    </w:p>
    <w:p w14:paraId="5D256B84" w14:textId="77777777" w:rsidR="00522E74" w:rsidRDefault="00522E74" w:rsidP="0030768F">
      <w:pPr>
        <w:rPr>
          <w:rFonts w:ascii="Times New Roman" w:hAnsi="Times New Roman" w:cs="Times New Roman"/>
          <w:sz w:val="24"/>
          <w:szCs w:val="24"/>
        </w:rPr>
      </w:pPr>
    </w:p>
    <w:p w14:paraId="6509A064" w14:textId="77777777" w:rsidR="00522E74" w:rsidRDefault="00522E74" w:rsidP="0030768F">
      <w:pPr>
        <w:rPr>
          <w:rFonts w:ascii="Times New Roman" w:hAnsi="Times New Roman" w:cs="Times New Roman"/>
          <w:sz w:val="24"/>
          <w:szCs w:val="24"/>
        </w:rPr>
      </w:pPr>
    </w:p>
    <w:p w14:paraId="760BFE87" w14:textId="77777777" w:rsidR="00522E74" w:rsidRDefault="00522E74" w:rsidP="0030768F">
      <w:pPr>
        <w:rPr>
          <w:rFonts w:ascii="Times New Roman" w:hAnsi="Times New Roman" w:cs="Times New Roman"/>
          <w:sz w:val="24"/>
          <w:szCs w:val="24"/>
        </w:rPr>
      </w:pPr>
    </w:p>
    <w:p w14:paraId="5193F68F" w14:textId="77777777" w:rsidR="003C0C65" w:rsidRDefault="003C0C65" w:rsidP="0030768F">
      <w:pPr>
        <w:rPr>
          <w:rFonts w:ascii="Times New Roman" w:hAnsi="Times New Roman" w:cs="Times New Roman"/>
          <w:sz w:val="24"/>
          <w:szCs w:val="24"/>
        </w:rPr>
      </w:pPr>
    </w:p>
    <w:p w14:paraId="7D6D661B" w14:textId="77777777" w:rsidR="00522E74" w:rsidRDefault="00522E74" w:rsidP="0030768F">
      <w:pPr>
        <w:rPr>
          <w:rFonts w:ascii="Times New Roman" w:hAnsi="Times New Roman" w:cs="Times New Roman"/>
          <w:sz w:val="24"/>
          <w:szCs w:val="24"/>
        </w:rPr>
      </w:pPr>
    </w:p>
    <w:p w14:paraId="6D1FAC26" w14:textId="77777777" w:rsidR="00522E74" w:rsidRDefault="00522E74" w:rsidP="0030768F">
      <w:pPr>
        <w:rPr>
          <w:rFonts w:ascii="Times New Roman" w:hAnsi="Times New Roman" w:cs="Times New Roman"/>
          <w:sz w:val="24"/>
          <w:szCs w:val="24"/>
        </w:rPr>
      </w:pPr>
    </w:p>
    <w:p w14:paraId="76814B49" w14:textId="77777777" w:rsidR="008362F8" w:rsidRPr="0043000E" w:rsidRDefault="008362F8" w:rsidP="0030768F">
      <w:pPr>
        <w:rPr>
          <w:rFonts w:ascii="Times New Roman" w:hAnsi="Times New Roman" w:cs="Times New Roman"/>
          <w:sz w:val="24"/>
          <w:szCs w:val="24"/>
        </w:rPr>
      </w:pPr>
    </w:p>
    <w:p w14:paraId="57ED7615" w14:textId="44CFF03F" w:rsidR="00762709" w:rsidRPr="009C1E45" w:rsidRDefault="00762709" w:rsidP="00762709">
      <w:pPr>
        <w:pStyle w:val="Heading4"/>
        <w:tabs>
          <w:tab w:val="left" w:pos="1080"/>
        </w:tabs>
        <w:spacing w:before="0" w:after="120"/>
        <w:jc w:val="both"/>
        <w:rPr>
          <w:b/>
          <w:bCs/>
          <w:color w:val="3E762A" w:themeColor="accent1" w:themeShade="BF"/>
          <w:sz w:val="56"/>
          <w:szCs w:val="56"/>
        </w:rPr>
      </w:pPr>
      <w:r w:rsidRPr="009C1E45">
        <w:rPr>
          <w:b/>
          <w:bCs/>
          <w:color w:val="3E762A" w:themeColor="accent1" w:themeShade="BF"/>
          <w:sz w:val="56"/>
          <w:szCs w:val="56"/>
        </w:rPr>
        <w:lastRenderedPageBreak/>
        <w:t>General Information</w:t>
      </w:r>
    </w:p>
    <w:p w14:paraId="53D19068" w14:textId="77777777" w:rsidR="00143442" w:rsidRPr="00944D2E" w:rsidRDefault="00762709" w:rsidP="00143442">
      <w:pPr>
        <w:pStyle w:val="NormalWeb"/>
        <w:rPr>
          <w:rFonts w:eastAsiaTheme="minorEastAsia" w:cstheme="minorBidi"/>
          <w:sz w:val="21"/>
          <w:szCs w:val="21"/>
        </w:rPr>
      </w:pPr>
      <w:r w:rsidRPr="00B645CB">
        <w:rPr>
          <w:b/>
          <w:bCs/>
          <w:sz w:val="21"/>
          <w:szCs w:val="21"/>
        </w:rPr>
        <w:t xml:space="preserve">Location - </w:t>
      </w:r>
      <w:r w:rsidRPr="0054148E">
        <w:rPr>
          <w:rFonts w:eastAsiaTheme="minorEastAsia" w:cstheme="minorBidi"/>
          <w:sz w:val="21"/>
          <w:szCs w:val="21"/>
        </w:rPr>
        <w:t xml:space="preserve">The </w:t>
      </w:r>
      <w:r w:rsidRPr="00944D2E">
        <w:rPr>
          <w:rFonts w:eastAsiaTheme="minorEastAsia" w:cstheme="minorBidi"/>
          <w:sz w:val="21"/>
          <w:szCs w:val="21"/>
        </w:rPr>
        <w:t xml:space="preserve">program will be held at the </w:t>
      </w:r>
      <w:r w:rsidR="0054148E" w:rsidRPr="00944D2E">
        <w:rPr>
          <w:rFonts w:eastAsiaTheme="minorEastAsia" w:cstheme="minorBidi"/>
          <w:sz w:val="21"/>
          <w:szCs w:val="21"/>
        </w:rPr>
        <w:t xml:space="preserve">Amarillo </w:t>
      </w:r>
      <w:r w:rsidR="00E9401E" w:rsidRPr="00944D2E">
        <w:rPr>
          <w:rFonts w:eastAsiaTheme="minorEastAsia" w:cstheme="minorBidi"/>
          <w:sz w:val="21"/>
          <w:szCs w:val="21"/>
        </w:rPr>
        <w:t xml:space="preserve">National Bank Skyline Room: </w:t>
      </w:r>
    </w:p>
    <w:p w14:paraId="10EEF64E" w14:textId="3A6BC782" w:rsidR="00143442" w:rsidRPr="00944D2E" w:rsidRDefault="00143442" w:rsidP="00944D2E">
      <w:pPr>
        <w:pStyle w:val="NormalWeb"/>
        <w:ind w:firstLine="720"/>
        <w:rPr>
          <w:rFonts w:eastAsiaTheme="minorEastAsia" w:cstheme="minorBidi"/>
          <w:sz w:val="21"/>
          <w:szCs w:val="21"/>
        </w:rPr>
      </w:pPr>
      <w:r w:rsidRPr="00944D2E">
        <w:rPr>
          <w:rFonts w:eastAsiaTheme="minorEastAsia" w:cstheme="minorBidi"/>
          <w:sz w:val="21"/>
          <w:szCs w:val="21"/>
        </w:rPr>
        <w:t>410 S. Taylor, 16</w:t>
      </w:r>
      <w:r w:rsidRPr="00944D2E">
        <w:rPr>
          <w:rFonts w:eastAsiaTheme="minorEastAsia" w:cstheme="minorBidi"/>
          <w:sz w:val="21"/>
          <w:szCs w:val="21"/>
          <w:vertAlign w:val="superscript"/>
        </w:rPr>
        <w:t>th</w:t>
      </w:r>
      <w:r w:rsidRPr="00944D2E">
        <w:rPr>
          <w:rFonts w:eastAsiaTheme="minorEastAsia" w:cstheme="minorBidi"/>
          <w:sz w:val="21"/>
          <w:szCs w:val="21"/>
        </w:rPr>
        <w:t xml:space="preserve"> floor</w:t>
      </w:r>
    </w:p>
    <w:p w14:paraId="73B790D8" w14:textId="2C2A6BD9" w:rsidR="0030123F" w:rsidRPr="00944D2E" w:rsidRDefault="00143442" w:rsidP="00944D2E">
      <w:pPr>
        <w:pStyle w:val="NormalWeb"/>
        <w:ind w:firstLine="720"/>
        <w:rPr>
          <w:rFonts w:eastAsiaTheme="minorEastAsia" w:cstheme="minorBidi"/>
          <w:sz w:val="21"/>
          <w:szCs w:val="21"/>
        </w:rPr>
      </w:pPr>
      <w:r w:rsidRPr="00944D2E">
        <w:rPr>
          <w:sz w:val="21"/>
          <w:szCs w:val="21"/>
        </w:rPr>
        <w:t>Amarillo, TX 79101</w:t>
      </w:r>
    </w:p>
    <w:p w14:paraId="3247198E" w14:textId="2862B0B8" w:rsidR="00762709" w:rsidRDefault="00762709" w:rsidP="00762709">
      <w:pPr>
        <w:tabs>
          <w:tab w:val="left" w:pos="-1440"/>
          <w:tab w:val="left" w:pos="1080"/>
        </w:tabs>
        <w:spacing w:after="120"/>
        <w:ind w:left="1080" w:hanging="1080"/>
        <w:jc w:val="both"/>
        <w:rPr>
          <w:rFonts w:ascii="Times New Roman" w:hAnsi="Times New Roman"/>
          <w:sz w:val="21"/>
          <w:szCs w:val="21"/>
        </w:rPr>
      </w:pPr>
      <w:r w:rsidRPr="00B645CB">
        <w:rPr>
          <w:rFonts w:ascii="Times New Roman" w:hAnsi="Times New Roman"/>
          <w:b/>
          <w:bCs/>
          <w:sz w:val="21"/>
          <w:szCs w:val="21"/>
        </w:rPr>
        <w:t>Tuition</w:t>
      </w:r>
      <w:r>
        <w:rPr>
          <w:rFonts w:ascii="Times New Roman" w:hAnsi="Times New Roman"/>
          <w:b/>
          <w:bCs/>
          <w:sz w:val="21"/>
          <w:szCs w:val="21"/>
        </w:rPr>
        <w:t xml:space="preserve">/Registration </w:t>
      </w:r>
      <w:r w:rsidRPr="00B645CB">
        <w:rPr>
          <w:rFonts w:ascii="Times New Roman" w:hAnsi="Times New Roman"/>
          <w:b/>
          <w:bCs/>
          <w:sz w:val="21"/>
          <w:szCs w:val="21"/>
        </w:rPr>
        <w:t>–</w:t>
      </w:r>
      <w:r w:rsidR="001207FD">
        <w:rPr>
          <w:rFonts w:ascii="Times New Roman" w:hAnsi="Times New Roman"/>
          <w:b/>
          <w:bCs/>
          <w:sz w:val="21"/>
          <w:szCs w:val="21"/>
        </w:rPr>
        <w:t xml:space="preserve"> </w:t>
      </w:r>
      <w:r w:rsidRPr="00B645CB">
        <w:rPr>
          <w:rFonts w:ascii="Times New Roman" w:hAnsi="Times New Roman"/>
          <w:sz w:val="21"/>
          <w:szCs w:val="21"/>
        </w:rPr>
        <w:t>Tuition includes</w:t>
      </w:r>
      <w:r w:rsidR="009C1E45">
        <w:rPr>
          <w:rFonts w:ascii="Times New Roman" w:hAnsi="Times New Roman"/>
          <w:sz w:val="21"/>
          <w:szCs w:val="21"/>
        </w:rPr>
        <w:t xml:space="preserve"> </w:t>
      </w:r>
      <w:r w:rsidRPr="00B645CB">
        <w:rPr>
          <w:rFonts w:ascii="Times New Roman" w:hAnsi="Times New Roman"/>
          <w:sz w:val="21"/>
          <w:szCs w:val="21"/>
        </w:rPr>
        <w:t>admission to the morning and afternoon session</w:t>
      </w:r>
      <w:r>
        <w:rPr>
          <w:rFonts w:ascii="Times New Roman" w:hAnsi="Times New Roman"/>
          <w:sz w:val="21"/>
          <w:szCs w:val="21"/>
        </w:rPr>
        <w:t>, continental breakfast</w:t>
      </w:r>
      <w:r w:rsidRPr="00B645CB">
        <w:rPr>
          <w:rFonts w:ascii="Times New Roman" w:hAnsi="Times New Roman"/>
          <w:sz w:val="21"/>
          <w:szCs w:val="21"/>
        </w:rPr>
        <w:t>, catered luncheon</w:t>
      </w:r>
      <w:r>
        <w:rPr>
          <w:rFonts w:ascii="Times New Roman" w:hAnsi="Times New Roman"/>
          <w:sz w:val="21"/>
          <w:szCs w:val="21"/>
        </w:rPr>
        <w:t>,</w:t>
      </w:r>
      <w:r w:rsidRPr="00B645CB">
        <w:rPr>
          <w:rFonts w:ascii="Times New Roman" w:hAnsi="Times New Roman"/>
          <w:sz w:val="21"/>
          <w:szCs w:val="21"/>
        </w:rPr>
        <w:t xml:space="preserve"> and refreshments at the breaks.</w:t>
      </w:r>
    </w:p>
    <w:p w14:paraId="12C336A2" w14:textId="3F2A0950" w:rsidR="00EC14CA" w:rsidRDefault="00EC14CA" w:rsidP="00EC14CA">
      <w:pPr>
        <w:pStyle w:val="PlainText"/>
        <w:tabs>
          <w:tab w:val="left" w:pos="1080"/>
        </w:tabs>
        <w:spacing w:after="120"/>
        <w:ind w:left="1080" w:hanging="1080"/>
        <w:jc w:val="both"/>
        <w:rPr>
          <w:rFonts w:ascii="Times New Roman" w:hAnsi="Times New Roman"/>
          <w:sz w:val="21"/>
          <w:szCs w:val="21"/>
        </w:rPr>
      </w:pPr>
      <w:r>
        <w:rPr>
          <w:rFonts w:ascii="Times New Roman" w:hAnsi="Times New Roman"/>
          <w:b/>
          <w:bCs/>
          <w:sz w:val="21"/>
          <w:szCs w:val="21"/>
          <w:highlight w:val="yellow"/>
        </w:rPr>
        <w:t>**</w:t>
      </w:r>
      <w:r w:rsidR="00B1771F">
        <w:rPr>
          <w:rFonts w:ascii="Times New Roman" w:hAnsi="Times New Roman"/>
          <w:b/>
          <w:bCs/>
          <w:sz w:val="21"/>
          <w:szCs w:val="21"/>
          <w:highlight w:val="yellow"/>
        </w:rPr>
        <w:t>REGISTRATION FEES MUST BE RECEIVED PRIOR TO THE EVENT TO RECEIVE CE</w:t>
      </w:r>
      <w:r w:rsidRPr="00EC14CA">
        <w:rPr>
          <w:rFonts w:ascii="Times New Roman" w:hAnsi="Times New Roman"/>
          <w:b/>
          <w:bCs/>
          <w:sz w:val="21"/>
          <w:szCs w:val="21"/>
          <w:highlight w:val="yellow"/>
        </w:rPr>
        <w:t>.</w:t>
      </w:r>
      <w:r w:rsidR="00B1771F">
        <w:rPr>
          <w:rFonts w:ascii="Times New Roman" w:hAnsi="Times New Roman"/>
          <w:b/>
          <w:bCs/>
          <w:sz w:val="21"/>
          <w:szCs w:val="21"/>
          <w:highlight w:val="yellow"/>
        </w:rPr>
        <w:t xml:space="preserve"> </w:t>
      </w:r>
      <w:r w:rsidRPr="00EC14CA">
        <w:rPr>
          <w:rFonts w:ascii="Times New Roman" w:hAnsi="Times New Roman"/>
          <w:b/>
          <w:bCs/>
          <w:sz w:val="21"/>
          <w:szCs w:val="21"/>
          <w:highlight w:val="yellow"/>
        </w:rPr>
        <w:t>**</w:t>
      </w:r>
    </w:p>
    <w:p w14:paraId="24B0078F" w14:textId="5FC7B37B" w:rsidR="008C0961" w:rsidRPr="000C17EF" w:rsidRDefault="008C0961" w:rsidP="008C0961">
      <w:pPr>
        <w:tabs>
          <w:tab w:val="left" w:pos="-1440"/>
          <w:tab w:val="left" w:pos="1080"/>
        </w:tabs>
        <w:spacing w:after="120"/>
        <w:ind w:left="1080" w:hanging="1080"/>
        <w:jc w:val="both"/>
        <w:rPr>
          <w:rFonts w:ascii="Times New Roman" w:hAnsi="Times New Roman"/>
          <w:b/>
          <w:bCs/>
          <w:sz w:val="21"/>
          <w:szCs w:val="21"/>
        </w:rPr>
      </w:pPr>
      <w:r w:rsidRPr="00B645CB">
        <w:rPr>
          <w:rFonts w:ascii="Times New Roman" w:hAnsi="Times New Roman"/>
          <w:b/>
          <w:bCs/>
          <w:sz w:val="21"/>
          <w:szCs w:val="21"/>
        </w:rPr>
        <w:t xml:space="preserve">Cancellation and Refund Policy </w:t>
      </w:r>
      <w:r>
        <w:rPr>
          <w:rFonts w:ascii="Times New Roman" w:hAnsi="Times New Roman"/>
          <w:b/>
          <w:bCs/>
          <w:sz w:val="21"/>
          <w:szCs w:val="21"/>
        </w:rPr>
        <w:t>–</w:t>
      </w:r>
      <w:r w:rsidRPr="00B645CB">
        <w:rPr>
          <w:rFonts w:ascii="Times New Roman" w:hAnsi="Times New Roman"/>
          <w:sz w:val="21"/>
          <w:szCs w:val="21"/>
        </w:rPr>
        <w:t xml:space="preserve"> Tuition</w:t>
      </w:r>
      <w:r>
        <w:rPr>
          <w:rFonts w:ascii="Times New Roman" w:hAnsi="Times New Roman"/>
          <w:sz w:val="21"/>
          <w:szCs w:val="21"/>
        </w:rPr>
        <w:t xml:space="preserve"> </w:t>
      </w:r>
      <w:r w:rsidRPr="00B645CB">
        <w:rPr>
          <w:rFonts w:ascii="Times New Roman" w:hAnsi="Times New Roman"/>
          <w:sz w:val="21"/>
          <w:szCs w:val="21"/>
        </w:rPr>
        <w:t xml:space="preserve">will be </w:t>
      </w:r>
      <w:r w:rsidRPr="00E427D7">
        <w:rPr>
          <w:rFonts w:ascii="Times New Roman" w:hAnsi="Times New Roman"/>
          <w:sz w:val="21"/>
          <w:szCs w:val="21"/>
        </w:rPr>
        <w:t xml:space="preserve">refunded upon written cancellation received not later than </w:t>
      </w:r>
      <w:r w:rsidR="001213A1">
        <w:rPr>
          <w:rFonts w:ascii="Times New Roman" w:hAnsi="Times New Roman"/>
          <w:sz w:val="21"/>
          <w:szCs w:val="21"/>
        </w:rPr>
        <w:t>October 2</w:t>
      </w:r>
      <w:r w:rsidR="00B60425">
        <w:rPr>
          <w:rFonts w:ascii="Times New Roman" w:hAnsi="Times New Roman"/>
          <w:sz w:val="21"/>
          <w:szCs w:val="21"/>
        </w:rPr>
        <w:t>6</w:t>
      </w:r>
      <w:r w:rsidRPr="00E427D7">
        <w:rPr>
          <w:rFonts w:ascii="Times New Roman" w:hAnsi="Times New Roman"/>
          <w:sz w:val="21"/>
          <w:szCs w:val="21"/>
        </w:rPr>
        <w:t>, 202</w:t>
      </w:r>
      <w:r w:rsidR="00944D2E">
        <w:rPr>
          <w:rFonts w:ascii="Times New Roman" w:hAnsi="Times New Roman"/>
          <w:sz w:val="21"/>
          <w:szCs w:val="21"/>
        </w:rPr>
        <w:t>6</w:t>
      </w:r>
      <w:r w:rsidRPr="00E427D7">
        <w:rPr>
          <w:rFonts w:ascii="Times New Roman" w:hAnsi="Times New Roman"/>
          <w:sz w:val="21"/>
          <w:szCs w:val="21"/>
        </w:rPr>
        <w:t>. Cancellations received after</w:t>
      </w:r>
      <w:r w:rsidR="00214423">
        <w:rPr>
          <w:rFonts w:ascii="Times New Roman" w:hAnsi="Times New Roman"/>
          <w:sz w:val="21"/>
          <w:szCs w:val="21"/>
        </w:rPr>
        <w:t xml:space="preserve"> </w:t>
      </w:r>
      <w:r w:rsidR="001213A1">
        <w:rPr>
          <w:rFonts w:ascii="Times New Roman" w:hAnsi="Times New Roman"/>
          <w:sz w:val="21"/>
          <w:szCs w:val="21"/>
        </w:rPr>
        <w:t>October 2</w:t>
      </w:r>
      <w:r w:rsidR="00B60425">
        <w:rPr>
          <w:rFonts w:ascii="Times New Roman" w:hAnsi="Times New Roman"/>
          <w:sz w:val="21"/>
          <w:szCs w:val="21"/>
        </w:rPr>
        <w:t>6</w:t>
      </w:r>
      <w:r w:rsidR="0054148E">
        <w:rPr>
          <w:rFonts w:ascii="Times New Roman" w:hAnsi="Times New Roman"/>
          <w:sz w:val="21"/>
          <w:szCs w:val="21"/>
        </w:rPr>
        <w:t xml:space="preserve">, </w:t>
      </w:r>
      <w:r w:rsidR="00D35BC5">
        <w:rPr>
          <w:rFonts w:ascii="Times New Roman" w:hAnsi="Times New Roman"/>
          <w:sz w:val="21"/>
          <w:szCs w:val="21"/>
        </w:rPr>
        <w:t>202</w:t>
      </w:r>
      <w:r w:rsidR="00B60425">
        <w:rPr>
          <w:rFonts w:ascii="Times New Roman" w:hAnsi="Times New Roman"/>
          <w:sz w:val="21"/>
          <w:szCs w:val="21"/>
        </w:rPr>
        <w:t>6</w:t>
      </w:r>
      <w:r w:rsidR="00D35BC5">
        <w:rPr>
          <w:rFonts w:ascii="Times New Roman" w:hAnsi="Times New Roman"/>
          <w:sz w:val="21"/>
          <w:szCs w:val="21"/>
        </w:rPr>
        <w:t>,</w:t>
      </w:r>
      <w:r w:rsidRPr="00E427D7">
        <w:rPr>
          <w:rFonts w:ascii="Times New Roman" w:hAnsi="Times New Roman"/>
          <w:sz w:val="21"/>
          <w:szCs w:val="21"/>
        </w:rPr>
        <w:t xml:space="preserve"> cannot be refunded</w:t>
      </w:r>
      <w:r w:rsidRPr="000C17EF">
        <w:rPr>
          <w:rFonts w:ascii="Times New Roman" w:hAnsi="Times New Roman"/>
          <w:b/>
          <w:bCs/>
          <w:sz w:val="21"/>
          <w:szCs w:val="21"/>
        </w:rPr>
        <w:t>. No refunds for no-shows.</w:t>
      </w:r>
    </w:p>
    <w:p w14:paraId="53B9BCDE" w14:textId="4F0E8094" w:rsidR="009F46EB" w:rsidRPr="00B645CB" w:rsidRDefault="008C0961" w:rsidP="008362F8">
      <w:pPr>
        <w:tabs>
          <w:tab w:val="left" w:pos="-1440"/>
          <w:tab w:val="left" w:pos="1080"/>
        </w:tabs>
        <w:spacing w:after="120"/>
        <w:ind w:left="1080" w:hanging="1080"/>
        <w:jc w:val="both"/>
        <w:rPr>
          <w:rFonts w:ascii="Times New Roman" w:hAnsi="Times New Roman"/>
          <w:sz w:val="21"/>
          <w:szCs w:val="21"/>
        </w:rPr>
      </w:pPr>
      <w:r w:rsidRPr="00B645CB">
        <w:rPr>
          <w:rFonts w:ascii="Times New Roman" w:hAnsi="Times New Roman"/>
          <w:b/>
          <w:bCs/>
          <w:sz w:val="21"/>
          <w:szCs w:val="21"/>
        </w:rPr>
        <w:t xml:space="preserve">Early Registration </w:t>
      </w:r>
      <w:r w:rsidRPr="00B645CB">
        <w:rPr>
          <w:rFonts w:ascii="Times New Roman" w:hAnsi="Times New Roman"/>
          <w:sz w:val="21"/>
          <w:szCs w:val="21"/>
        </w:rPr>
        <w:t>- Early registration is encouraged. Should seating become limited, priority will be given to AAEPC members and nonmembers will be accommodated on a first come, first ser</w:t>
      </w:r>
      <w:r>
        <w:rPr>
          <w:rFonts w:ascii="Times New Roman" w:hAnsi="Times New Roman"/>
          <w:sz w:val="21"/>
          <w:szCs w:val="21"/>
        </w:rPr>
        <w:t xml:space="preserve">ved basis. </w:t>
      </w:r>
      <w:r w:rsidRPr="000C17EF">
        <w:rPr>
          <w:rFonts w:ascii="Times New Roman" w:hAnsi="Times New Roman"/>
          <w:b/>
          <w:bCs/>
          <w:sz w:val="21"/>
          <w:szCs w:val="21"/>
        </w:rPr>
        <w:t xml:space="preserve">Please register by </w:t>
      </w:r>
      <w:r w:rsidR="00AF62BC" w:rsidRPr="000C17EF">
        <w:rPr>
          <w:rFonts w:ascii="Times New Roman" w:hAnsi="Times New Roman"/>
          <w:b/>
          <w:bCs/>
          <w:sz w:val="21"/>
          <w:szCs w:val="21"/>
        </w:rPr>
        <w:t xml:space="preserve">October </w:t>
      </w:r>
      <w:r w:rsidR="001213A1" w:rsidRPr="000C17EF">
        <w:rPr>
          <w:rFonts w:ascii="Times New Roman" w:hAnsi="Times New Roman"/>
          <w:b/>
          <w:bCs/>
          <w:sz w:val="21"/>
          <w:szCs w:val="21"/>
        </w:rPr>
        <w:t>2</w:t>
      </w:r>
      <w:r w:rsidR="00B60425">
        <w:rPr>
          <w:rFonts w:ascii="Times New Roman" w:hAnsi="Times New Roman"/>
          <w:b/>
          <w:bCs/>
          <w:sz w:val="21"/>
          <w:szCs w:val="21"/>
        </w:rPr>
        <w:t>6</w:t>
      </w:r>
      <w:r w:rsidR="0054148E" w:rsidRPr="000C17EF">
        <w:rPr>
          <w:rFonts w:ascii="Times New Roman" w:hAnsi="Times New Roman"/>
          <w:b/>
          <w:bCs/>
          <w:sz w:val="21"/>
          <w:szCs w:val="21"/>
        </w:rPr>
        <w:t>, 202</w:t>
      </w:r>
      <w:r w:rsidR="00944D2E">
        <w:rPr>
          <w:rFonts w:ascii="Times New Roman" w:hAnsi="Times New Roman"/>
          <w:b/>
          <w:bCs/>
          <w:sz w:val="21"/>
          <w:szCs w:val="21"/>
        </w:rPr>
        <w:t>6</w:t>
      </w:r>
      <w:r w:rsidR="00831F83" w:rsidRPr="000C17EF">
        <w:rPr>
          <w:rFonts w:ascii="Times New Roman" w:hAnsi="Times New Roman"/>
          <w:b/>
          <w:bCs/>
          <w:sz w:val="21"/>
          <w:szCs w:val="21"/>
        </w:rPr>
        <w:t>.</w:t>
      </w:r>
    </w:p>
    <w:p w14:paraId="31012DD6" w14:textId="77777777" w:rsidR="00ED3E35" w:rsidRDefault="008C0961" w:rsidP="000A0D97">
      <w:pPr>
        <w:pStyle w:val="PlainText"/>
        <w:tabs>
          <w:tab w:val="left" w:pos="1080"/>
        </w:tabs>
        <w:spacing w:after="120"/>
        <w:ind w:left="1080" w:hanging="1080"/>
        <w:jc w:val="both"/>
        <w:rPr>
          <w:rFonts w:ascii="Times New Roman" w:hAnsi="Times New Roman"/>
          <w:sz w:val="21"/>
          <w:szCs w:val="21"/>
        </w:rPr>
      </w:pPr>
      <w:r w:rsidRPr="00B645CB">
        <w:rPr>
          <w:rFonts w:ascii="Times New Roman" w:hAnsi="Times New Roman"/>
          <w:b/>
          <w:bCs/>
          <w:sz w:val="21"/>
          <w:szCs w:val="21"/>
        </w:rPr>
        <w:t xml:space="preserve">CLE/CE Credit - </w:t>
      </w:r>
      <w:r w:rsidRPr="00B645CB">
        <w:rPr>
          <w:rFonts w:ascii="Times New Roman" w:hAnsi="Times New Roman"/>
          <w:sz w:val="21"/>
          <w:szCs w:val="21"/>
        </w:rPr>
        <w:t xml:space="preserve">Accreditation for this institute has been </w:t>
      </w:r>
      <w:r w:rsidR="00324394" w:rsidRPr="00B645CB">
        <w:rPr>
          <w:rFonts w:ascii="Times New Roman" w:hAnsi="Times New Roman"/>
          <w:sz w:val="21"/>
          <w:szCs w:val="21"/>
        </w:rPr>
        <w:t>requested but</w:t>
      </w:r>
      <w:r w:rsidRPr="00B645CB">
        <w:rPr>
          <w:rFonts w:ascii="Times New Roman" w:hAnsi="Times New Roman"/>
          <w:sz w:val="21"/>
          <w:szCs w:val="21"/>
        </w:rPr>
        <w:t xml:space="preserve"> is subject to </w:t>
      </w:r>
      <w:r w:rsidRPr="007E39D0">
        <w:rPr>
          <w:rFonts w:ascii="Times New Roman" w:hAnsi="Times New Roman"/>
          <w:sz w:val="21"/>
          <w:szCs w:val="21"/>
        </w:rPr>
        <w:t>approval from: the State Bar of Texas; Texas State Board of Public Accountancy; Certified Financial Planners</w:t>
      </w:r>
      <w:r>
        <w:rPr>
          <w:rFonts w:ascii="Times New Roman" w:hAnsi="Times New Roman"/>
          <w:sz w:val="21"/>
          <w:szCs w:val="21"/>
        </w:rPr>
        <w:t>; and American Bankers Association for (CTFA and CRSP).</w:t>
      </w:r>
      <w:r w:rsidR="000A0D97">
        <w:rPr>
          <w:rFonts w:ascii="Times New Roman" w:hAnsi="Times New Roman"/>
          <w:sz w:val="21"/>
          <w:szCs w:val="21"/>
        </w:rPr>
        <w:t xml:space="preserve"> </w:t>
      </w:r>
      <w:r w:rsidR="000A0D97" w:rsidRPr="000A0D97">
        <w:rPr>
          <w:rFonts w:ascii="Times New Roman" w:hAnsi="Times New Roman"/>
          <w:sz w:val="21"/>
          <w:szCs w:val="21"/>
        </w:rPr>
        <w:t>Please see the bottom of our event page for CE that has been approved.</w:t>
      </w:r>
      <w:r w:rsidR="00E83555">
        <w:rPr>
          <w:rFonts w:ascii="Times New Roman" w:hAnsi="Times New Roman"/>
          <w:sz w:val="21"/>
          <w:szCs w:val="21"/>
        </w:rPr>
        <w:t xml:space="preserve"> </w:t>
      </w:r>
    </w:p>
    <w:p w14:paraId="6CAC34C6" w14:textId="274C6104" w:rsidR="00762709" w:rsidRPr="00B645CB" w:rsidRDefault="00762709" w:rsidP="00762709">
      <w:pPr>
        <w:tabs>
          <w:tab w:val="left" w:pos="-1440"/>
          <w:tab w:val="left" w:pos="1080"/>
        </w:tabs>
        <w:spacing w:after="120"/>
        <w:ind w:left="1080" w:hanging="1080"/>
        <w:jc w:val="both"/>
        <w:rPr>
          <w:rFonts w:ascii="Times New Roman" w:hAnsi="Times New Roman"/>
          <w:bCs/>
          <w:sz w:val="21"/>
          <w:szCs w:val="21"/>
        </w:rPr>
      </w:pPr>
      <w:r w:rsidRPr="00B645CB">
        <w:rPr>
          <w:rFonts w:ascii="Times New Roman" w:hAnsi="Times New Roman"/>
          <w:b/>
          <w:bCs/>
          <w:sz w:val="21"/>
          <w:szCs w:val="21"/>
        </w:rPr>
        <w:t xml:space="preserve">Program Materials – </w:t>
      </w:r>
      <w:r w:rsidRPr="00B645CB">
        <w:rPr>
          <w:rFonts w:ascii="Times New Roman" w:hAnsi="Times New Roman"/>
          <w:bCs/>
          <w:sz w:val="21"/>
          <w:szCs w:val="21"/>
        </w:rPr>
        <w:t xml:space="preserve">Each paid attendee will be </w:t>
      </w:r>
      <w:r w:rsidR="009C1E45">
        <w:rPr>
          <w:rFonts w:ascii="Times New Roman" w:hAnsi="Times New Roman"/>
          <w:bCs/>
          <w:sz w:val="21"/>
          <w:szCs w:val="21"/>
        </w:rPr>
        <w:t>able to access the</w:t>
      </w:r>
      <w:r w:rsidRPr="00B645CB">
        <w:rPr>
          <w:rFonts w:ascii="Times New Roman" w:hAnsi="Times New Roman"/>
          <w:bCs/>
          <w:sz w:val="21"/>
          <w:szCs w:val="21"/>
        </w:rPr>
        <w:t xml:space="preserve"> speaker’s material</w:t>
      </w:r>
      <w:r w:rsidR="009C1E45">
        <w:rPr>
          <w:rFonts w:ascii="Times New Roman" w:hAnsi="Times New Roman"/>
          <w:bCs/>
          <w:sz w:val="21"/>
          <w:szCs w:val="21"/>
        </w:rPr>
        <w:t xml:space="preserve">, </w:t>
      </w:r>
      <w:r w:rsidR="009C1E45" w:rsidRPr="00456899">
        <w:rPr>
          <w:rFonts w:ascii="Times New Roman" w:hAnsi="Times New Roman"/>
          <w:bCs/>
          <w:sz w:val="21"/>
          <w:szCs w:val="21"/>
          <w:u w:val="single"/>
        </w:rPr>
        <w:t>if any is provided</w:t>
      </w:r>
      <w:r w:rsidR="009C1E45">
        <w:rPr>
          <w:rFonts w:ascii="Times New Roman" w:hAnsi="Times New Roman"/>
          <w:bCs/>
          <w:sz w:val="21"/>
          <w:szCs w:val="21"/>
        </w:rPr>
        <w:t>, online</w:t>
      </w:r>
      <w:r w:rsidRPr="00B645CB">
        <w:rPr>
          <w:rFonts w:ascii="Times New Roman" w:hAnsi="Times New Roman"/>
          <w:bCs/>
          <w:sz w:val="21"/>
          <w:szCs w:val="21"/>
        </w:rPr>
        <w:t xml:space="preserve">. </w:t>
      </w:r>
    </w:p>
    <w:p w14:paraId="2825911B" w14:textId="1B0FC839" w:rsidR="009C1E45" w:rsidRDefault="00762709" w:rsidP="0039331D">
      <w:pPr>
        <w:tabs>
          <w:tab w:val="left" w:pos="-1440"/>
          <w:tab w:val="left" w:pos="1080"/>
        </w:tabs>
        <w:spacing w:after="120"/>
        <w:ind w:left="1080" w:hanging="1080"/>
        <w:jc w:val="both"/>
        <w:rPr>
          <w:rFonts w:ascii="Times New Roman" w:hAnsi="Times New Roman"/>
          <w:sz w:val="21"/>
          <w:szCs w:val="21"/>
        </w:rPr>
      </w:pPr>
      <w:r w:rsidRPr="00B645CB">
        <w:rPr>
          <w:rFonts w:ascii="Times New Roman" w:hAnsi="Times New Roman"/>
          <w:b/>
          <w:sz w:val="21"/>
          <w:szCs w:val="21"/>
        </w:rPr>
        <w:t xml:space="preserve">Course Objective – </w:t>
      </w:r>
      <w:r w:rsidRPr="00B645CB">
        <w:rPr>
          <w:rFonts w:ascii="Times New Roman" w:hAnsi="Times New Roman"/>
          <w:sz w:val="21"/>
          <w:szCs w:val="21"/>
        </w:rPr>
        <w:t>Th</w:t>
      </w:r>
      <w:r w:rsidR="0054148E">
        <w:rPr>
          <w:rFonts w:ascii="Times New Roman" w:hAnsi="Times New Roman"/>
          <w:sz w:val="21"/>
          <w:szCs w:val="21"/>
        </w:rPr>
        <w:t>ese</w:t>
      </w:r>
      <w:r w:rsidRPr="00B645CB">
        <w:rPr>
          <w:rFonts w:ascii="Times New Roman" w:hAnsi="Times New Roman"/>
          <w:sz w:val="21"/>
          <w:szCs w:val="21"/>
        </w:rPr>
        <w:t xml:space="preserve"> practical course</w:t>
      </w:r>
      <w:r w:rsidR="0054148E">
        <w:rPr>
          <w:rFonts w:ascii="Times New Roman" w:hAnsi="Times New Roman"/>
          <w:sz w:val="21"/>
          <w:szCs w:val="21"/>
        </w:rPr>
        <w:t>s</w:t>
      </w:r>
      <w:r w:rsidRPr="00B645CB">
        <w:rPr>
          <w:rFonts w:ascii="Times New Roman" w:hAnsi="Times New Roman"/>
          <w:sz w:val="21"/>
          <w:szCs w:val="21"/>
        </w:rPr>
        <w:t xml:space="preserve"> </w:t>
      </w:r>
      <w:r w:rsidR="0054148E">
        <w:rPr>
          <w:rFonts w:ascii="Times New Roman" w:hAnsi="Times New Roman"/>
          <w:sz w:val="21"/>
          <w:szCs w:val="21"/>
        </w:rPr>
        <w:t>are</w:t>
      </w:r>
      <w:r w:rsidRPr="00B645CB">
        <w:rPr>
          <w:rFonts w:ascii="Times New Roman" w:hAnsi="Times New Roman"/>
          <w:sz w:val="21"/>
          <w:szCs w:val="21"/>
        </w:rPr>
        <w:t xml:space="preserve"> designed to teach participants various tax and non-tax related issues that are involved in advising estate planning clients, and how to effectively resolve client concerns and meet the best needs of the client, including utilizing insurance to achieve the client’s goals. Participants should have a basic or beginning understanding of relevant tax concepts and principles of estate planning.</w:t>
      </w:r>
    </w:p>
    <w:p w14:paraId="720A3599" w14:textId="77777777" w:rsidR="008B6FE6" w:rsidRDefault="008B6FE6" w:rsidP="0039331D">
      <w:pPr>
        <w:tabs>
          <w:tab w:val="left" w:pos="-1440"/>
          <w:tab w:val="left" w:pos="1080"/>
        </w:tabs>
        <w:spacing w:after="120"/>
        <w:ind w:left="1080" w:hanging="1080"/>
        <w:jc w:val="both"/>
        <w:rPr>
          <w:rFonts w:ascii="Times New Roman" w:hAnsi="Times New Roman"/>
          <w:sz w:val="21"/>
          <w:szCs w:val="21"/>
        </w:rPr>
      </w:pPr>
    </w:p>
    <w:p w14:paraId="67742A41" w14:textId="77777777" w:rsidR="008B6FE6" w:rsidRDefault="008B6FE6" w:rsidP="0039331D">
      <w:pPr>
        <w:tabs>
          <w:tab w:val="left" w:pos="-1440"/>
          <w:tab w:val="left" w:pos="1080"/>
        </w:tabs>
        <w:spacing w:after="120"/>
        <w:ind w:left="1080" w:hanging="1080"/>
        <w:jc w:val="both"/>
        <w:rPr>
          <w:rFonts w:ascii="Times New Roman" w:hAnsi="Times New Roman"/>
          <w:sz w:val="21"/>
          <w:szCs w:val="21"/>
        </w:rPr>
      </w:pPr>
    </w:p>
    <w:p w14:paraId="74D26480" w14:textId="77777777" w:rsidR="003052F5" w:rsidRDefault="003052F5" w:rsidP="0039331D">
      <w:pPr>
        <w:tabs>
          <w:tab w:val="left" w:pos="-1440"/>
          <w:tab w:val="left" w:pos="1080"/>
        </w:tabs>
        <w:spacing w:after="120"/>
        <w:ind w:left="1080" w:hanging="1080"/>
        <w:jc w:val="both"/>
        <w:rPr>
          <w:rFonts w:ascii="Times New Roman" w:hAnsi="Times New Roman"/>
          <w:sz w:val="21"/>
          <w:szCs w:val="21"/>
        </w:rPr>
      </w:pPr>
    </w:p>
    <w:p w14:paraId="66889B83" w14:textId="77777777" w:rsidR="003052F5" w:rsidRDefault="003052F5" w:rsidP="0039331D">
      <w:pPr>
        <w:tabs>
          <w:tab w:val="left" w:pos="-1440"/>
          <w:tab w:val="left" w:pos="1080"/>
        </w:tabs>
        <w:spacing w:after="120"/>
        <w:ind w:left="1080" w:hanging="1080"/>
        <w:jc w:val="both"/>
        <w:rPr>
          <w:rFonts w:ascii="Times New Roman" w:hAnsi="Times New Roman"/>
          <w:sz w:val="21"/>
          <w:szCs w:val="21"/>
        </w:rPr>
      </w:pPr>
    </w:p>
    <w:p w14:paraId="4A8EBC1B" w14:textId="77777777" w:rsidR="003052F5" w:rsidRDefault="003052F5" w:rsidP="0039331D">
      <w:pPr>
        <w:tabs>
          <w:tab w:val="left" w:pos="-1440"/>
          <w:tab w:val="left" w:pos="1080"/>
        </w:tabs>
        <w:spacing w:after="120"/>
        <w:ind w:left="1080" w:hanging="1080"/>
        <w:jc w:val="both"/>
        <w:rPr>
          <w:rFonts w:ascii="Times New Roman" w:hAnsi="Times New Roman"/>
          <w:sz w:val="21"/>
          <w:szCs w:val="21"/>
        </w:rPr>
      </w:pPr>
    </w:p>
    <w:p w14:paraId="1FCE6E5E" w14:textId="77777777" w:rsidR="003052F5" w:rsidRDefault="003052F5" w:rsidP="0039331D">
      <w:pPr>
        <w:tabs>
          <w:tab w:val="left" w:pos="-1440"/>
          <w:tab w:val="left" w:pos="1080"/>
        </w:tabs>
        <w:spacing w:after="120"/>
        <w:ind w:left="1080" w:hanging="1080"/>
        <w:jc w:val="both"/>
        <w:rPr>
          <w:rFonts w:ascii="Times New Roman" w:hAnsi="Times New Roman"/>
          <w:sz w:val="21"/>
          <w:szCs w:val="21"/>
        </w:rPr>
      </w:pPr>
    </w:p>
    <w:p w14:paraId="0915B10D" w14:textId="77777777" w:rsidR="00522E74" w:rsidRDefault="00522E74" w:rsidP="0039331D">
      <w:pPr>
        <w:tabs>
          <w:tab w:val="left" w:pos="-1440"/>
          <w:tab w:val="left" w:pos="1080"/>
        </w:tabs>
        <w:spacing w:after="120"/>
        <w:ind w:left="1080" w:hanging="1080"/>
        <w:jc w:val="both"/>
        <w:rPr>
          <w:rFonts w:ascii="Times New Roman" w:hAnsi="Times New Roman"/>
          <w:sz w:val="21"/>
          <w:szCs w:val="21"/>
        </w:rPr>
      </w:pPr>
    </w:p>
    <w:p w14:paraId="53719E29" w14:textId="77777777" w:rsidR="00522E74" w:rsidRDefault="00522E74" w:rsidP="0039331D">
      <w:pPr>
        <w:tabs>
          <w:tab w:val="left" w:pos="-1440"/>
          <w:tab w:val="left" w:pos="1080"/>
        </w:tabs>
        <w:spacing w:after="120"/>
        <w:ind w:left="1080" w:hanging="1080"/>
        <w:jc w:val="both"/>
        <w:rPr>
          <w:rFonts w:ascii="Times New Roman" w:hAnsi="Times New Roman"/>
          <w:sz w:val="21"/>
          <w:szCs w:val="21"/>
        </w:rPr>
      </w:pPr>
    </w:p>
    <w:p w14:paraId="0BCF0444" w14:textId="77777777" w:rsidR="00522E74" w:rsidRDefault="00522E74" w:rsidP="0039331D">
      <w:pPr>
        <w:tabs>
          <w:tab w:val="left" w:pos="-1440"/>
          <w:tab w:val="left" w:pos="1080"/>
        </w:tabs>
        <w:spacing w:after="120"/>
        <w:ind w:left="1080" w:hanging="1080"/>
        <w:jc w:val="both"/>
        <w:rPr>
          <w:rFonts w:ascii="Times New Roman" w:hAnsi="Times New Roman"/>
          <w:sz w:val="21"/>
          <w:szCs w:val="21"/>
        </w:rPr>
      </w:pPr>
    </w:p>
    <w:p w14:paraId="646F9BB6" w14:textId="77777777" w:rsidR="003052F5" w:rsidRDefault="003052F5" w:rsidP="0039331D">
      <w:pPr>
        <w:tabs>
          <w:tab w:val="left" w:pos="-1440"/>
          <w:tab w:val="left" w:pos="1080"/>
        </w:tabs>
        <w:spacing w:after="120"/>
        <w:ind w:left="1080" w:hanging="1080"/>
        <w:jc w:val="both"/>
        <w:rPr>
          <w:rFonts w:ascii="Times New Roman" w:hAnsi="Times New Roman"/>
          <w:sz w:val="21"/>
          <w:szCs w:val="21"/>
        </w:rPr>
      </w:pPr>
    </w:p>
    <w:p w14:paraId="22FF05C4" w14:textId="77777777" w:rsidR="008B6FE6" w:rsidRDefault="008B6FE6" w:rsidP="0039331D">
      <w:pPr>
        <w:tabs>
          <w:tab w:val="left" w:pos="-1440"/>
          <w:tab w:val="left" w:pos="1080"/>
        </w:tabs>
        <w:spacing w:after="120"/>
        <w:ind w:left="1080" w:hanging="1080"/>
        <w:jc w:val="both"/>
        <w:rPr>
          <w:rFonts w:ascii="Times New Roman" w:hAnsi="Times New Roman"/>
          <w:sz w:val="21"/>
          <w:szCs w:val="21"/>
        </w:rPr>
      </w:pPr>
    </w:p>
    <w:p w14:paraId="62F91A6E" w14:textId="6AD87F9C" w:rsidR="0031184C" w:rsidRPr="001F284F" w:rsidRDefault="0031184C" w:rsidP="00BC0E72">
      <w:pPr>
        <w:pStyle w:val="ContactInfo"/>
        <w:spacing w:line="240" w:lineRule="auto"/>
        <w:jc w:val="center"/>
        <w:rPr>
          <w:rFonts w:ascii="Times New Roman" w:eastAsiaTheme="majorEastAsia" w:hAnsi="Times New Roman" w:cs="Times New Roman"/>
          <w:b/>
          <w:bCs/>
          <w:color w:val="222F28" w:themeColor="text2" w:themeShade="80"/>
          <w:sz w:val="44"/>
          <w:szCs w:val="44"/>
          <w:u w:val="single"/>
        </w:rPr>
      </w:pPr>
      <w:r w:rsidRPr="001F284F">
        <w:rPr>
          <w:rFonts w:ascii="Times New Roman" w:eastAsiaTheme="majorEastAsia" w:hAnsi="Times New Roman" w:cs="Times New Roman"/>
          <w:b/>
          <w:bCs/>
          <w:color w:val="222F28" w:themeColor="text2" w:themeShade="80"/>
          <w:sz w:val="44"/>
          <w:szCs w:val="44"/>
          <w:u w:val="single"/>
        </w:rPr>
        <w:lastRenderedPageBreak/>
        <w:t>We would like to thank our generous sponsors:</w:t>
      </w:r>
    </w:p>
    <w:p w14:paraId="212EE7CA" w14:textId="77777777" w:rsidR="00946368" w:rsidRDefault="00946368" w:rsidP="00BC0E72">
      <w:pPr>
        <w:pStyle w:val="ContactInfo"/>
        <w:spacing w:line="240" w:lineRule="auto"/>
        <w:jc w:val="center"/>
        <w:rPr>
          <w:rFonts w:asciiTheme="majorHAnsi" w:eastAsiaTheme="majorEastAsia" w:hAnsiTheme="majorHAnsi" w:cstheme="majorBidi"/>
          <w:b/>
          <w:bCs/>
          <w:sz w:val="40"/>
          <w:szCs w:val="40"/>
        </w:rPr>
      </w:pPr>
    </w:p>
    <w:p w14:paraId="50964CB1" w14:textId="0B1DEF8E" w:rsidR="0031184C" w:rsidRPr="001F284F" w:rsidRDefault="0039331D" w:rsidP="009D4583">
      <w:pPr>
        <w:pStyle w:val="ContactInfo"/>
        <w:spacing w:line="240" w:lineRule="auto"/>
        <w:jc w:val="both"/>
        <w:rPr>
          <w:rFonts w:ascii="Times New Roman" w:eastAsiaTheme="majorEastAsia" w:hAnsi="Times New Roman" w:cs="Times New Roman"/>
          <w:b/>
          <w:bCs/>
          <w:sz w:val="56"/>
          <w:szCs w:val="56"/>
          <w:u w:val="single"/>
        </w:rPr>
      </w:pPr>
      <w:r w:rsidRPr="001F284F">
        <w:rPr>
          <w:rFonts w:ascii="Times New Roman" w:eastAsiaTheme="majorEastAsia" w:hAnsi="Times New Roman" w:cs="Times New Roman"/>
          <w:noProof/>
          <w:sz w:val="56"/>
          <w:szCs w:val="56"/>
          <w:u w:val="single"/>
        </w:rPr>
        <w:drawing>
          <wp:anchor distT="0" distB="0" distL="114300" distR="114300" simplePos="0" relativeHeight="251677184" behindDoc="0" locked="0" layoutInCell="1" allowOverlap="1" wp14:anchorId="24C02534" wp14:editId="40094266">
            <wp:simplePos x="0" y="0"/>
            <wp:positionH relativeFrom="margin">
              <wp:posOffset>3669030</wp:posOffset>
            </wp:positionH>
            <wp:positionV relativeFrom="paragraph">
              <wp:posOffset>185420</wp:posOffset>
            </wp:positionV>
            <wp:extent cx="1866900" cy="1866900"/>
            <wp:effectExtent l="0" t="0" r="0" b="0"/>
            <wp:wrapSquare wrapText="bothSides"/>
            <wp:docPr id="554880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880091" name="Picture 554880091"/>
                    <pic:cNvPicPr/>
                  </pic:nvPicPr>
                  <pic:blipFill>
                    <a:blip r:embed="rId9">
                      <a:extLst>
                        <a:ext uri="{28A0092B-C50C-407E-A947-70E740481C1C}">
                          <a14:useLocalDpi xmlns:a14="http://schemas.microsoft.com/office/drawing/2010/main" val="0"/>
                        </a:ext>
                      </a:extLst>
                    </a:blip>
                    <a:stretch>
                      <a:fillRect/>
                    </a:stretch>
                  </pic:blipFill>
                  <pic:spPr>
                    <a:xfrm>
                      <a:off x="0" y="0"/>
                      <a:ext cx="1866900" cy="1866900"/>
                    </a:xfrm>
                    <a:prstGeom prst="rect">
                      <a:avLst/>
                    </a:prstGeom>
                  </pic:spPr>
                </pic:pic>
              </a:graphicData>
            </a:graphic>
          </wp:anchor>
        </w:drawing>
      </w:r>
      <w:r w:rsidR="00DC7A26" w:rsidRPr="001F284F">
        <w:rPr>
          <w:rFonts w:ascii="Times New Roman" w:eastAsiaTheme="majorEastAsia" w:hAnsi="Times New Roman" w:cs="Times New Roman"/>
          <w:b/>
          <w:bCs/>
          <w:sz w:val="56"/>
          <w:szCs w:val="56"/>
          <w:u w:val="single"/>
        </w:rPr>
        <w:t>Platinum</w:t>
      </w:r>
    </w:p>
    <w:p w14:paraId="72FB88A0" w14:textId="53700288" w:rsidR="00DC7A26" w:rsidRDefault="00DC7A26" w:rsidP="00DC7A26">
      <w:pPr>
        <w:pStyle w:val="ContactInfo"/>
        <w:spacing w:line="240" w:lineRule="auto"/>
        <w:jc w:val="center"/>
        <w:rPr>
          <w:rFonts w:asciiTheme="majorHAnsi" w:eastAsiaTheme="majorEastAsia" w:hAnsiTheme="majorHAnsi" w:cstheme="majorBidi"/>
          <w:sz w:val="40"/>
          <w:szCs w:val="40"/>
        </w:rPr>
      </w:pPr>
    </w:p>
    <w:p w14:paraId="664E4DAC" w14:textId="0D5AB5A7" w:rsidR="00C75FC3" w:rsidRDefault="00587ED4" w:rsidP="0033693B">
      <w:pPr>
        <w:jc w:val="center"/>
        <w:rPr>
          <w:rFonts w:asciiTheme="majorHAnsi" w:eastAsiaTheme="majorEastAsia" w:hAnsiTheme="majorHAnsi" w:cstheme="majorBidi"/>
          <w:b/>
          <w:bCs/>
          <w:sz w:val="40"/>
          <w:szCs w:val="40"/>
        </w:rPr>
      </w:pPr>
      <w:r w:rsidRPr="00587ED4">
        <w:rPr>
          <w:rFonts w:asciiTheme="majorHAnsi" w:eastAsiaTheme="majorEastAsia" w:hAnsiTheme="majorHAnsi" w:cstheme="majorBidi"/>
          <w:b/>
          <w:bCs/>
          <w:noProof/>
          <w:sz w:val="40"/>
          <w:szCs w:val="40"/>
        </w:rPr>
        <w:drawing>
          <wp:inline distT="0" distB="0" distL="0" distR="0" wp14:anchorId="6BF78ACD" wp14:editId="02C0894B">
            <wp:extent cx="2910840" cy="573224"/>
            <wp:effectExtent l="0" t="0" r="3810" b="0"/>
            <wp:docPr id="15" name="Picture 14">
              <a:extLst xmlns:a="http://schemas.openxmlformats.org/drawingml/2006/main">
                <a:ext uri="{FF2B5EF4-FFF2-40B4-BE49-F238E27FC236}">
                  <a16:creationId xmlns:a16="http://schemas.microsoft.com/office/drawing/2014/main" id="{FE252BA6-4253-A43A-9EEE-141B1E5EFD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FE252BA6-4253-A43A-9EEE-141B1E5EFD08}"/>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31839" cy="577359"/>
                    </a:xfrm>
                    <a:prstGeom prst="rect">
                      <a:avLst/>
                    </a:prstGeom>
                  </pic:spPr>
                </pic:pic>
              </a:graphicData>
            </a:graphic>
          </wp:inline>
        </w:drawing>
      </w:r>
    </w:p>
    <w:p w14:paraId="5FE30CBA" w14:textId="77777777" w:rsidR="00D90EA4" w:rsidRDefault="00D90EA4" w:rsidP="008E4E7C">
      <w:pPr>
        <w:rPr>
          <w:rFonts w:asciiTheme="majorHAnsi" w:eastAsiaTheme="majorEastAsia" w:hAnsiTheme="majorHAnsi" w:cstheme="majorBidi"/>
          <w:b/>
          <w:bCs/>
          <w:sz w:val="40"/>
          <w:szCs w:val="40"/>
        </w:rPr>
      </w:pPr>
    </w:p>
    <w:p w14:paraId="66C0CB50" w14:textId="71C1CBA1" w:rsidR="00DC7A26" w:rsidRPr="001F284F" w:rsidRDefault="008E4E7C" w:rsidP="009D4583">
      <w:pPr>
        <w:rPr>
          <w:rFonts w:ascii="Times New Roman" w:eastAsiaTheme="majorEastAsia" w:hAnsi="Times New Roman" w:cs="Times New Roman"/>
          <w:b/>
          <w:bCs/>
          <w:sz w:val="56"/>
          <w:szCs w:val="56"/>
          <w:u w:val="single"/>
          <w:lang w:eastAsia="ja-JP"/>
        </w:rPr>
      </w:pPr>
      <w:r w:rsidRPr="001F284F">
        <w:rPr>
          <w:rFonts w:ascii="Times New Roman" w:eastAsiaTheme="majorEastAsia" w:hAnsi="Times New Roman" w:cs="Times New Roman"/>
          <w:noProof/>
          <w:sz w:val="56"/>
          <w:szCs w:val="56"/>
          <w:u w:val="single"/>
        </w:rPr>
        <w:drawing>
          <wp:anchor distT="0" distB="0" distL="114300" distR="114300" simplePos="0" relativeHeight="251659776" behindDoc="0" locked="0" layoutInCell="1" allowOverlap="1" wp14:anchorId="6FCAF398" wp14:editId="1BDAD67C">
            <wp:simplePos x="0" y="0"/>
            <wp:positionH relativeFrom="margin">
              <wp:posOffset>3017520</wp:posOffset>
            </wp:positionH>
            <wp:positionV relativeFrom="paragraph">
              <wp:posOffset>721995</wp:posOffset>
            </wp:positionV>
            <wp:extent cx="3345180" cy="804545"/>
            <wp:effectExtent l="0" t="0" r="7620" b="0"/>
            <wp:wrapSquare wrapText="bothSides"/>
            <wp:docPr id="1486730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730363" name="Picture 1486730363"/>
                    <pic:cNvPicPr/>
                  </pic:nvPicPr>
                  <pic:blipFill>
                    <a:blip r:embed="rId11">
                      <a:extLst>
                        <a:ext uri="{28A0092B-C50C-407E-A947-70E740481C1C}">
                          <a14:useLocalDpi xmlns:a14="http://schemas.microsoft.com/office/drawing/2010/main" val="0"/>
                        </a:ext>
                      </a:extLst>
                    </a:blip>
                    <a:stretch>
                      <a:fillRect/>
                    </a:stretch>
                  </pic:blipFill>
                  <pic:spPr>
                    <a:xfrm>
                      <a:off x="0" y="0"/>
                      <a:ext cx="3345180" cy="804545"/>
                    </a:xfrm>
                    <a:prstGeom prst="rect">
                      <a:avLst/>
                    </a:prstGeom>
                  </pic:spPr>
                </pic:pic>
              </a:graphicData>
            </a:graphic>
            <wp14:sizeRelH relativeFrom="margin">
              <wp14:pctWidth>0</wp14:pctWidth>
            </wp14:sizeRelH>
            <wp14:sizeRelV relativeFrom="margin">
              <wp14:pctHeight>0</wp14:pctHeight>
            </wp14:sizeRelV>
          </wp:anchor>
        </w:drawing>
      </w:r>
      <w:r w:rsidR="00DC7A26" w:rsidRPr="001F284F">
        <w:rPr>
          <w:rFonts w:ascii="Times New Roman" w:eastAsiaTheme="majorEastAsia" w:hAnsi="Times New Roman" w:cs="Times New Roman"/>
          <w:b/>
          <w:bCs/>
          <w:sz w:val="56"/>
          <w:szCs w:val="56"/>
          <w:u w:val="single"/>
        </w:rPr>
        <w:t>Gold</w:t>
      </w:r>
    </w:p>
    <w:p w14:paraId="62F4A1D5" w14:textId="71418323" w:rsidR="00DC7A26" w:rsidRDefault="008E4E7C" w:rsidP="00DC7A26">
      <w:pPr>
        <w:pStyle w:val="ContactInfo"/>
        <w:spacing w:line="240" w:lineRule="auto"/>
        <w:jc w:val="center"/>
        <w:rPr>
          <w:rFonts w:asciiTheme="majorHAnsi" w:eastAsiaTheme="majorEastAsia" w:hAnsiTheme="majorHAnsi" w:cstheme="majorBidi"/>
          <w:sz w:val="40"/>
          <w:szCs w:val="40"/>
        </w:rPr>
      </w:pPr>
      <w:r>
        <w:rPr>
          <w:rFonts w:asciiTheme="majorHAnsi" w:eastAsiaTheme="majorEastAsia" w:hAnsiTheme="majorHAnsi" w:cstheme="majorBidi"/>
          <w:noProof/>
          <w:sz w:val="40"/>
          <w:szCs w:val="40"/>
          <w14:ligatures w14:val="standardContextual"/>
        </w:rPr>
        <w:drawing>
          <wp:anchor distT="0" distB="0" distL="114300" distR="114300" simplePos="0" relativeHeight="251650560" behindDoc="0" locked="0" layoutInCell="1" allowOverlap="1" wp14:anchorId="28E42780" wp14:editId="7043DDF3">
            <wp:simplePos x="0" y="0"/>
            <wp:positionH relativeFrom="margin">
              <wp:posOffset>121920</wp:posOffset>
            </wp:positionH>
            <wp:positionV relativeFrom="paragraph">
              <wp:posOffset>105410</wp:posOffset>
            </wp:positionV>
            <wp:extent cx="2800350" cy="819785"/>
            <wp:effectExtent l="0" t="0" r="0" b="0"/>
            <wp:wrapSquare wrapText="bothSides"/>
            <wp:docPr id="5609785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78599" name="Picture 56097859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0350" cy="819785"/>
                    </a:xfrm>
                    <a:prstGeom prst="rect">
                      <a:avLst/>
                    </a:prstGeom>
                  </pic:spPr>
                </pic:pic>
              </a:graphicData>
            </a:graphic>
            <wp14:sizeRelH relativeFrom="margin">
              <wp14:pctWidth>0</wp14:pctWidth>
            </wp14:sizeRelH>
            <wp14:sizeRelV relativeFrom="margin">
              <wp14:pctHeight>0</wp14:pctHeight>
            </wp14:sizeRelV>
          </wp:anchor>
        </w:drawing>
      </w:r>
    </w:p>
    <w:p w14:paraId="3481A80F" w14:textId="238AA53D" w:rsidR="00946368" w:rsidRPr="00602FB4" w:rsidRDefault="00602FB4" w:rsidP="00602FB4">
      <w:pPr>
        <w:pStyle w:val="ContactInfo"/>
        <w:spacing w:line="240" w:lineRule="auto"/>
        <w:jc w:val="center"/>
        <w:rPr>
          <w:rFonts w:asciiTheme="majorHAnsi" w:eastAsiaTheme="majorEastAsia" w:hAnsiTheme="majorHAnsi" w:cstheme="majorBidi"/>
          <w:sz w:val="40"/>
          <w:szCs w:val="40"/>
        </w:rPr>
      </w:pPr>
      <w:r w:rsidRPr="00602FB4">
        <w:rPr>
          <w:rFonts w:asciiTheme="majorHAnsi" w:eastAsiaTheme="majorEastAsia" w:hAnsiTheme="majorHAnsi" w:cstheme="majorBidi"/>
          <w:noProof/>
          <w:sz w:val="40"/>
          <w:szCs w:val="40"/>
        </w:rPr>
        <w:drawing>
          <wp:inline distT="0" distB="0" distL="0" distR="0" wp14:anchorId="2D5B0102" wp14:editId="5C75EDE4">
            <wp:extent cx="2654924" cy="1516380"/>
            <wp:effectExtent l="0" t="0" r="0" b="7620"/>
            <wp:docPr id="124037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379653" name=""/>
                    <pic:cNvPicPr/>
                  </pic:nvPicPr>
                  <pic:blipFill>
                    <a:blip r:embed="rId13"/>
                    <a:stretch>
                      <a:fillRect/>
                    </a:stretch>
                  </pic:blipFill>
                  <pic:spPr>
                    <a:xfrm>
                      <a:off x="0" y="0"/>
                      <a:ext cx="2666435" cy="1522954"/>
                    </a:xfrm>
                    <a:prstGeom prst="rect">
                      <a:avLst/>
                    </a:prstGeom>
                  </pic:spPr>
                </pic:pic>
              </a:graphicData>
            </a:graphic>
          </wp:inline>
        </w:drawing>
      </w:r>
      <w:r w:rsidR="008E4E7C">
        <w:rPr>
          <w:rFonts w:asciiTheme="majorHAnsi" w:eastAsiaTheme="majorEastAsia" w:hAnsiTheme="majorHAnsi" w:cstheme="majorBidi"/>
          <w:b/>
          <w:bCs/>
          <w:noProof/>
          <w:sz w:val="40"/>
          <w:szCs w:val="40"/>
        </w:rPr>
        <w:drawing>
          <wp:anchor distT="0" distB="0" distL="114300" distR="114300" simplePos="0" relativeHeight="251687424" behindDoc="0" locked="0" layoutInCell="1" allowOverlap="1" wp14:anchorId="7C3CE2C6" wp14:editId="4A5B89E6">
            <wp:simplePos x="0" y="0"/>
            <wp:positionH relativeFrom="column">
              <wp:posOffset>3314700</wp:posOffset>
            </wp:positionH>
            <wp:positionV relativeFrom="paragraph">
              <wp:posOffset>8255</wp:posOffset>
            </wp:positionV>
            <wp:extent cx="2371725" cy="1581785"/>
            <wp:effectExtent l="0" t="0" r="9525" b="0"/>
            <wp:wrapSquare wrapText="bothSides"/>
            <wp:docPr id="1130983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83629" name="Picture 113098362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71725" cy="1581785"/>
                    </a:xfrm>
                    <a:prstGeom prst="rect">
                      <a:avLst/>
                    </a:prstGeom>
                  </pic:spPr>
                </pic:pic>
              </a:graphicData>
            </a:graphic>
            <wp14:sizeRelH relativeFrom="margin">
              <wp14:pctWidth>0</wp14:pctWidth>
            </wp14:sizeRelH>
            <wp14:sizeRelV relativeFrom="margin">
              <wp14:pctHeight>0</wp14:pctHeight>
            </wp14:sizeRelV>
          </wp:anchor>
        </w:drawing>
      </w:r>
    </w:p>
    <w:p w14:paraId="255403BC" w14:textId="5A4E64F4" w:rsidR="00301CE9" w:rsidRPr="00301CE9" w:rsidRDefault="00301CE9" w:rsidP="00301CE9">
      <w:pPr>
        <w:rPr>
          <w:rFonts w:eastAsiaTheme="majorEastAsia"/>
          <w:b/>
          <w:bCs/>
          <w:sz w:val="56"/>
          <w:szCs w:val="56"/>
          <w:u w:val="single"/>
        </w:rPr>
      </w:pPr>
      <w:r w:rsidRPr="001F284F">
        <w:rPr>
          <w:rFonts w:ascii="Times New Roman" w:eastAsiaTheme="majorEastAsia" w:hAnsi="Times New Roman" w:cs="Times New Roman"/>
          <w:b/>
          <w:bCs/>
          <w:noProof/>
          <w:sz w:val="56"/>
          <w:szCs w:val="56"/>
          <w:u w:val="single"/>
        </w:rPr>
        <w:drawing>
          <wp:anchor distT="0" distB="0" distL="114300" distR="114300" simplePos="0" relativeHeight="251667968" behindDoc="0" locked="0" layoutInCell="1" allowOverlap="1" wp14:anchorId="46B3DCE0" wp14:editId="245ACC47">
            <wp:simplePos x="0" y="0"/>
            <wp:positionH relativeFrom="margin">
              <wp:posOffset>-91440</wp:posOffset>
            </wp:positionH>
            <wp:positionV relativeFrom="paragraph">
              <wp:posOffset>442595</wp:posOffset>
            </wp:positionV>
            <wp:extent cx="1981200" cy="990600"/>
            <wp:effectExtent l="0" t="0" r="0" b="0"/>
            <wp:wrapSquare wrapText="bothSides"/>
            <wp:docPr id="616109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09910" name="Picture 6161099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81200" cy="990600"/>
                    </a:xfrm>
                    <a:prstGeom prst="rect">
                      <a:avLst/>
                    </a:prstGeom>
                  </pic:spPr>
                </pic:pic>
              </a:graphicData>
            </a:graphic>
            <wp14:sizeRelH relativeFrom="margin">
              <wp14:pctWidth>0</wp14:pctWidth>
            </wp14:sizeRelH>
            <wp14:sizeRelV relativeFrom="margin">
              <wp14:pctHeight>0</wp14:pctHeight>
            </wp14:sizeRelV>
          </wp:anchor>
        </w:drawing>
      </w:r>
      <w:r w:rsidR="00F30151" w:rsidRPr="001F284F">
        <w:rPr>
          <w:rFonts w:ascii="Times New Roman" w:eastAsiaTheme="majorEastAsia" w:hAnsi="Times New Roman" w:cs="Times New Roman"/>
          <w:b/>
          <w:bCs/>
          <w:sz w:val="56"/>
          <w:szCs w:val="56"/>
          <w:u w:val="single"/>
        </w:rPr>
        <w:t>Silver</w:t>
      </w:r>
      <w:r w:rsidR="009D4583" w:rsidRPr="001F284F">
        <w:rPr>
          <w:rFonts w:ascii="Times New Roman" w:eastAsiaTheme="majorEastAsia" w:hAnsi="Times New Roman" w:cs="Times New Roman"/>
          <w:b/>
          <w:bCs/>
          <w:sz w:val="56"/>
          <w:szCs w:val="56"/>
          <w:u w:val="single"/>
        </w:rPr>
        <w:t xml:space="preserve"> </w:t>
      </w:r>
    </w:p>
    <w:p w14:paraId="73A20D4C" w14:textId="6BEF66FA" w:rsidR="00CA1539" w:rsidRPr="001F284F" w:rsidRDefault="00301CE9" w:rsidP="008E4E7C">
      <w:pPr>
        <w:rPr>
          <w:rFonts w:ascii="Times New Roman" w:eastAsiaTheme="majorEastAsia" w:hAnsi="Times New Roman" w:cs="Times New Roman"/>
          <w:b/>
          <w:bCs/>
          <w:sz w:val="56"/>
          <w:szCs w:val="56"/>
          <w:u w:val="single"/>
        </w:rPr>
      </w:pPr>
      <w:r w:rsidRPr="001F284F">
        <w:rPr>
          <w:rFonts w:ascii="Times New Roman" w:eastAsiaTheme="majorEastAsia" w:hAnsi="Times New Roman" w:cs="Times New Roman"/>
          <w:noProof/>
          <w:sz w:val="56"/>
          <w:szCs w:val="56"/>
          <w:u w:val="single"/>
          <w14:ligatures w14:val="standardContextual"/>
        </w:rPr>
        <w:drawing>
          <wp:anchor distT="0" distB="0" distL="114300" distR="114300" simplePos="0" relativeHeight="251633152" behindDoc="0" locked="0" layoutInCell="1" allowOverlap="1" wp14:anchorId="756032DD" wp14:editId="36C7A6E7">
            <wp:simplePos x="0" y="0"/>
            <wp:positionH relativeFrom="margin">
              <wp:align>center</wp:align>
            </wp:positionH>
            <wp:positionV relativeFrom="paragraph">
              <wp:posOffset>97790</wp:posOffset>
            </wp:positionV>
            <wp:extent cx="2324100" cy="774700"/>
            <wp:effectExtent l="0" t="0" r="0" b="6350"/>
            <wp:wrapSquare wrapText="bothSides"/>
            <wp:docPr id="9781944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94416" name="Picture 9781944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24100" cy="7747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heme="majorEastAsia" w:hAnsi="Times New Roman" w:cs="Times New Roman"/>
          <w:b/>
          <w:bCs/>
          <w:noProof/>
          <w:sz w:val="56"/>
          <w:szCs w:val="56"/>
          <w:u w:val="single"/>
        </w:rPr>
        <w:drawing>
          <wp:inline distT="0" distB="0" distL="0" distR="0" wp14:anchorId="460F8C63" wp14:editId="46C8436D">
            <wp:extent cx="1256030" cy="822960"/>
            <wp:effectExtent l="0" t="0" r="1270" b="0"/>
            <wp:docPr id="11328091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6030" cy="822960"/>
                    </a:xfrm>
                    <a:prstGeom prst="rect">
                      <a:avLst/>
                    </a:prstGeom>
                    <a:noFill/>
                  </pic:spPr>
                </pic:pic>
              </a:graphicData>
            </a:graphic>
          </wp:inline>
        </w:drawing>
      </w:r>
    </w:p>
    <w:sectPr w:rsidR="00CA1539" w:rsidRPr="001F2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84C"/>
    <w:rsid w:val="00046848"/>
    <w:rsid w:val="00050C75"/>
    <w:rsid w:val="00072A18"/>
    <w:rsid w:val="000779D2"/>
    <w:rsid w:val="0008738E"/>
    <w:rsid w:val="000A0D97"/>
    <w:rsid w:val="000A2024"/>
    <w:rsid w:val="000A248A"/>
    <w:rsid w:val="000A377F"/>
    <w:rsid w:val="000B5ADF"/>
    <w:rsid w:val="000C17EF"/>
    <w:rsid w:val="000F35D3"/>
    <w:rsid w:val="000F3AA8"/>
    <w:rsid w:val="001031F0"/>
    <w:rsid w:val="00107B02"/>
    <w:rsid w:val="00111A71"/>
    <w:rsid w:val="00112BBA"/>
    <w:rsid w:val="001207FD"/>
    <w:rsid w:val="001213A1"/>
    <w:rsid w:val="001421C5"/>
    <w:rsid w:val="00143442"/>
    <w:rsid w:val="0016388B"/>
    <w:rsid w:val="0016426C"/>
    <w:rsid w:val="001721F3"/>
    <w:rsid w:val="001742E6"/>
    <w:rsid w:val="001953F8"/>
    <w:rsid w:val="001978C9"/>
    <w:rsid w:val="00197F6A"/>
    <w:rsid w:val="001B6EFC"/>
    <w:rsid w:val="001C74E5"/>
    <w:rsid w:val="001F284F"/>
    <w:rsid w:val="001F2B42"/>
    <w:rsid w:val="00214423"/>
    <w:rsid w:val="00246C39"/>
    <w:rsid w:val="00251FDA"/>
    <w:rsid w:val="00252C92"/>
    <w:rsid w:val="0026023D"/>
    <w:rsid w:val="002641CE"/>
    <w:rsid w:val="00274DAF"/>
    <w:rsid w:val="00293B5D"/>
    <w:rsid w:val="002B359D"/>
    <w:rsid w:val="002B55F0"/>
    <w:rsid w:val="002B5B9C"/>
    <w:rsid w:val="002B7DBA"/>
    <w:rsid w:val="002C2C82"/>
    <w:rsid w:val="002D2726"/>
    <w:rsid w:val="002F2029"/>
    <w:rsid w:val="0030123F"/>
    <w:rsid w:val="00301CE9"/>
    <w:rsid w:val="003052F5"/>
    <w:rsid w:val="0030768F"/>
    <w:rsid w:val="0031184C"/>
    <w:rsid w:val="003120D7"/>
    <w:rsid w:val="00324394"/>
    <w:rsid w:val="00331070"/>
    <w:rsid w:val="003346FE"/>
    <w:rsid w:val="0033693B"/>
    <w:rsid w:val="00352E2F"/>
    <w:rsid w:val="0035740E"/>
    <w:rsid w:val="00384B2E"/>
    <w:rsid w:val="003878BD"/>
    <w:rsid w:val="0039331D"/>
    <w:rsid w:val="003C0C65"/>
    <w:rsid w:val="003C329E"/>
    <w:rsid w:val="003D386A"/>
    <w:rsid w:val="003E1026"/>
    <w:rsid w:val="003E3711"/>
    <w:rsid w:val="003E7D61"/>
    <w:rsid w:val="003F3CB1"/>
    <w:rsid w:val="003F52A0"/>
    <w:rsid w:val="004003BD"/>
    <w:rsid w:val="0040634C"/>
    <w:rsid w:val="00410560"/>
    <w:rsid w:val="00412492"/>
    <w:rsid w:val="0043000E"/>
    <w:rsid w:val="00432221"/>
    <w:rsid w:val="00442177"/>
    <w:rsid w:val="00442822"/>
    <w:rsid w:val="00444FFD"/>
    <w:rsid w:val="00456899"/>
    <w:rsid w:val="00472EF3"/>
    <w:rsid w:val="00492595"/>
    <w:rsid w:val="004A2FC4"/>
    <w:rsid w:val="004C3D12"/>
    <w:rsid w:val="004C7D29"/>
    <w:rsid w:val="004D0232"/>
    <w:rsid w:val="004D7B67"/>
    <w:rsid w:val="00506135"/>
    <w:rsid w:val="005117CB"/>
    <w:rsid w:val="00522E74"/>
    <w:rsid w:val="00535AF5"/>
    <w:rsid w:val="00537238"/>
    <w:rsid w:val="0054148E"/>
    <w:rsid w:val="0054158A"/>
    <w:rsid w:val="00543587"/>
    <w:rsid w:val="005440F5"/>
    <w:rsid w:val="005443AC"/>
    <w:rsid w:val="00544C2C"/>
    <w:rsid w:val="005565A6"/>
    <w:rsid w:val="00564926"/>
    <w:rsid w:val="00571B95"/>
    <w:rsid w:val="00574911"/>
    <w:rsid w:val="00587ED4"/>
    <w:rsid w:val="0059360A"/>
    <w:rsid w:val="005E732F"/>
    <w:rsid w:val="005F6361"/>
    <w:rsid w:val="00602FB4"/>
    <w:rsid w:val="006242BC"/>
    <w:rsid w:val="006274C0"/>
    <w:rsid w:val="006302E5"/>
    <w:rsid w:val="00640172"/>
    <w:rsid w:val="006509C4"/>
    <w:rsid w:val="006513D6"/>
    <w:rsid w:val="006578DC"/>
    <w:rsid w:val="00661F38"/>
    <w:rsid w:val="006652EF"/>
    <w:rsid w:val="006773A3"/>
    <w:rsid w:val="00686BB2"/>
    <w:rsid w:val="00695CFD"/>
    <w:rsid w:val="006A0532"/>
    <w:rsid w:val="006A0A07"/>
    <w:rsid w:val="006A1C25"/>
    <w:rsid w:val="006A3270"/>
    <w:rsid w:val="006A35A4"/>
    <w:rsid w:val="006A3EA5"/>
    <w:rsid w:val="006A5D1D"/>
    <w:rsid w:val="006C3DE0"/>
    <w:rsid w:val="006F1743"/>
    <w:rsid w:val="0070040F"/>
    <w:rsid w:val="00700770"/>
    <w:rsid w:val="00700785"/>
    <w:rsid w:val="00702448"/>
    <w:rsid w:val="00721AFC"/>
    <w:rsid w:val="007331D1"/>
    <w:rsid w:val="007367FA"/>
    <w:rsid w:val="007528C9"/>
    <w:rsid w:val="007570AB"/>
    <w:rsid w:val="00761E94"/>
    <w:rsid w:val="00762709"/>
    <w:rsid w:val="00762758"/>
    <w:rsid w:val="00776C2A"/>
    <w:rsid w:val="00780D65"/>
    <w:rsid w:val="00786638"/>
    <w:rsid w:val="007B03A8"/>
    <w:rsid w:val="007C5C05"/>
    <w:rsid w:val="007D292E"/>
    <w:rsid w:val="007E601F"/>
    <w:rsid w:val="007F312C"/>
    <w:rsid w:val="008072EE"/>
    <w:rsid w:val="008103F3"/>
    <w:rsid w:val="008148B8"/>
    <w:rsid w:val="00817AB0"/>
    <w:rsid w:val="00825B72"/>
    <w:rsid w:val="00831F83"/>
    <w:rsid w:val="008362F8"/>
    <w:rsid w:val="00846EF4"/>
    <w:rsid w:val="00850F30"/>
    <w:rsid w:val="00856734"/>
    <w:rsid w:val="00875C7F"/>
    <w:rsid w:val="008962DE"/>
    <w:rsid w:val="008A4B0C"/>
    <w:rsid w:val="008B6FE6"/>
    <w:rsid w:val="008C0961"/>
    <w:rsid w:val="008D3E49"/>
    <w:rsid w:val="008D6479"/>
    <w:rsid w:val="008E4E7C"/>
    <w:rsid w:val="008E574A"/>
    <w:rsid w:val="008E63C3"/>
    <w:rsid w:val="00904C15"/>
    <w:rsid w:val="009329AF"/>
    <w:rsid w:val="00933602"/>
    <w:rsid w:val="009352D7"/>
    <w:rsid w:val="009407A9"/>
    <w:rsid w:val="00944D2E"/>
    <w:rsid w:val="00946368"/>
    <w:rsid w:val="00954FD2"/>
    <w:rsid w:val="0096003F"/>
    <w:rsid w:val="0096426C"/>
    <w:rsid w:val="00981D84"/>
    <w:rsid w:val="00985B89"/>
    <w:rsid w:val="0099233F"/>
    <w:rsid w:val="009C1E45"/>
    <w:rsid w:val="009C4AAB"/>
    <w:rsid w:val="009D12FE"/>
    <w:rsid w:val="009D4583"/>
    <w:rsid w:val="009E5983"/>
    <w:rsid w:val="009F40A6"/>
    <w:rsid w:val="009F46EB"/>
    <w:rsid w:val="00A020A4"/>
    <w:rsid w:val="00A05BC9"/>
    <w:rsid w:val="00A11FF4"/>
    <w:rsid w:val="00A15B25"/>
    <w:rsid w:val="00A178A2"/>
    <w:rsid w:val="00A26AB3"/>
    <w:rsid w:val="00A3765D"/>
    <w:rsid w:val="00A40E92"/>
    <w:rsid w:val="00A41D17"/>
    <w:rsid w:val="00A44B52"/>
    <w:rsid w:val="00A5640B"/>
    <w:rsid w:val="00A62948"/>
    <w:rsid w:val="00A6357A"/>
    <w:rsid w:val="00A67ACB"/>
    <w:rsid w:val="00A76AC6"/>
    <w:rsid w:val="00A815D9"/>
    <w:rsid w:val="00A82EBF"/>
    <w:rsid w:val="00A94AB2"/>
    <w:rsid w:val="00AC64A8"/>
    <w:rsid w:val="00AE5679"/>
    <w:rsid w:val="00AE5C3F"/>
    <w:rsid w:val="00AF5292"/>
    <w:rsid w:val="00AF62BC"/>
    <w:rsid w:val="00B0120F"/>
    <w:rsid w:val="00B0350F"/>
    <w:rsid w:val="00B0751F"/>
    <w:rsid w:val="00B1771F"/>
    <w:rsid w:val="00B22DBF"/>
    <w:rsid w:val="00B43CA0"/>
    <w:rsid w:val="00B60425"/>
    <w:rsid w:val="00B66B0B"/>
    <w:rsid w:val="00B8102C"/>
    <w:rsid w:val="00B86B3E"/>
    <w:rsid w:val="00B86F76"/>
    <w:rsid w:val="00BA2882"/>
    <w:rsid w:val="00BC0E72"/>
    <w:rsid w:val="00BC216A"/>
    <w:rsid w:val="00BC3351"/>
    <w:rsid w:val="00BC650A"/>
    <w:rsid w:val="00BE17D9"/>
    <w:rsid w:val="00C01A08"/>
    <w:rsid w:val="00C07689"/>
    <w:rsid w:val="00C2121B"/>
    <w:rsid w:val="00C54B85"/>
    <w:rsid w:val="00C73031"/>
    <w:rsid w:val="00C75FC3"/>
    <w:rsid w:val="00C834EF"/>
    <w:rsid w:val="00C9274B"/>
    <w:rsid w:val="00CA1539"/>
    <w:rsid w:val="00CA78B7"/>
    <w:rsid w:val="00CC2A08"/>
    <w:rsid w:val="00CE003C"/>
    <w:rsid w:val="00CE3296"/>
    <w:rsid w:val="00CE3CBE"/>
    <w:rsid w:val="00CF4E4A"/>
    <w:rsid w:val="00CF5C23"/>
    <w:rsid w:val="00D0108F"/>
    <w:rsid w:val="00D062B3"/>
    <w:rsid w:val="00D06E7B"/>
    <w:rsid w:val="00D146BC"/>
    <w:rsid w:val="00D35BC5"/>
    <w:rsid w:val="00D41BE1"/>
    <w:rsid w:val="00D45F71"/>
    <w:rsid w:val="00D64F54"/>
    <w:rsid w:val="00D77FAD"/>
    <w:rsid w:val="00D90EA4"/>
    <w:rsid w:val="00D93BA1"/>
    <w:rsid w:val="00DA1C48"/>
    <w:rsid w:val="00DA591A"/>
    <w:rsid w:val="00DB2F10"/>
    <w:rsid w:val="00DB363B"/>
    <w:rsid w:val="00DB4A27"/>
    <w:rsid w:val="00DC3FDA"/>
    <w:rsid w:val="00DC7A26"/>
    <w:rsid w:val="00DE2836"/>
    <w:rsid w:val="00DF7711"/>
    <w:rsid w:val="00E16564"/>
    <w:rsid w:val="00E25BCE"/>
    <w:rsid w:val="00E57EFF"/>
    <w:rsid w:val="00E704B0"/>
    <w:rsid w:val="00E83555"/>
    <w:rsid w:val="00E85470"/>
    <w:rsid w:val="00E9401E"/>
    <w:rsid w:val="00EB5450"/>
    <w:rsid w:val="00EC14CA"/>
    <w:rsid w:val="00EC1F91"/>
    <w:rsid w:val="00ED2686"/>
    <w:rsid w:val="00ED3E35"/>
    <w:rsid w:val="00ED70B1"/>
    <w:rsid w:val="00F05A4D"/>
    <w:rsid w:val="00F062B1"/>
    <w:rsid w:val="00F0705D"/>
    <w:rsid w:val="00F30151"/>
    <w:rsid w:val="00F3453C"/>
    <w:rsid w:val="00F3631B"/>
    <w:rsid w:val="00F40A83"/>
    <w:rsid w:val="00F54387"/>
    <w:rsid w:val="00F56EA8"/>
    <w:rsid w:val="00F60100"/>
    <w:rsid w:val="00F60164"/>
    <w:rsid w:val="00F9096A"/>
    <w:rsid w:val="00FA4609"/>
    <w:rsid w:val="00FC4478"/>
    <w:rsid w:val="00FC51DD"/>
    <w:rsid w:val="00FE1EC3"/>
    <w:rsid w:val="00FE7798"/>
    <w:rsid w:val="00FF3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BA42A"/>
  <w15:chartTrackingRefBased/>
  <w15:docId w15:val="{71AD4799-58FA-4A48-8DCA-D1E31764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3D6"/>
  </w:style>
  <w:style w:type="paragraph" w:styleId="Heading1">
    <w:name w:val="heading 1"/>
    <w:basedOn w:val="Normal"/>
    <w:next w:val="Normal"/>
    <w:link w:val="Heading1Char"/>
    <w:uiPriority w:val="9"/>
    <w:qFormat/>
    <w:rsid w:val="006513D6"/>
    <w:pPr>
      <w:keepNext/>
      <w:keepLines/>
      <w:spacing w:before="320" w:after="0" w:line="240" w:lineRule="auto"/>
      <w:outlineLvl w:val="0"/>
    </w:pPr>
    <w:rPr>
      <w:rFonts w:asciiTheme="majorHAnsi" w:eastAsiaTheme="majorEastAsia" w:hAnsiTheme="majorHAnsi" w:cstheme="majorBidi"/>
      <w:color w:val="3E762A" w:themeColor="accent1" w:themeShade="BF"/>
      <w:sz w:val="32"/>
      <w:szCs w:val="32"/>
    </w:rPr>
  </w:style>
  <w:style w:type="paragraph" w:styleId="Heading2">
    <w:name w:val="heading 2"/>
    <w:basedOn w:val="Normal"/>
    <w:next w:val="Normal"/>
    <w:link w:val="Heading2Char"/>
    <w:uiPriority w:val="9"/>
    <w:unhideWhenUsed/>
    <w:qFormat/>
    <w:rsid w:val="006513D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513D6"/>
    <w:pPr>
      <w:keepNext/>
      <w:keepLines/>
      <w:spacing w:before="40" w:after="0" w:line="240" w:lineRule="auto"/>
      <w:outlineLvl w:val="2"/>
    </w:pPr>
    <w:rPr>
      <w:rFonts w:asciiTheme="majorHAnsi" w:eastAsiaTheme="majorEastAsia" w:hAnsiTheme="majorHAnsi" w:cstheme="majorBidi"/>
      <w:color w:val="455F51" w:themeColor="text2"/>
      <w:sz w:val="24"/>
      <w:szCs w:val="24"/>
    </w:rPr>
  </w:style>
  <w:style w:type="paragraph" w:styleId="Heading4">
    <w:name w:val="heading 4"/>
    <w:basedOn w:val="Normal"/>
    <w:next w:val="Normal"/>
    <w:link w:val="Heading4Char"/>
    <w:uiPriority w:val="9"/>
    <w:semiHidden/>
    <w:unhideWhenUsed/>
    <w:qFormat/>
    <w:rsid w:val="006513D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513D6"/>
    <w:pPr>
      <w:keepNext/>
      <w:keepLines/>
      <w:spacing w:before="40" w:after="0"/>
      <w:outlineLvl w:val="4"/>
    </w:pPr>
    <w:rPr>
      <w:rFonts w:asciiTheme="majorHAnsi" w:eastAsiaTheme="majorEastAsia" w:hAnsiTheme="majorHAnsi" w:cstheme="majorBidi"/>
      <w:color w:val="455F51" w:themeColor="text2"/>
      <w:sz w:val="22"/>
      <w:szCs w:val="22"/>
    </w:rPr>
  </w:style>
  <w:style w:type="paragraph" w:styleId="Heading6">
    <w:name w:val="heading 6"/>
    <w:basedOn w:val="Normal"/>
    <w:next w:val="Normal"/>
    <w:link w:val="Heading6Char"/>
    <w:uiPriority w:val="9"/>
    <w:semiHidden/>
    <w:unhideWhenUsed/>
    <w:qFormat/>
    <w:rsid w:val="006513D6"/>
    <w:pPr>
      <w:keepNext/>
      <w:keepLines/>
      <w:spacing w:before="40" w:after="0"/>
      <w:outlineLvl w:val="5"/>
    </w:pPr>
    <w:rPr>
      <w:rFonts w:asciiTheme="majorHAnsi" w:eastAsiaTheme="majorEastAsia" w:hAnsiTheme="majorHAnsi" w:cstheme="majorBidi"/>
      <w:i/>
      <w:iCs/>
      <w:color w:val="455F51" w:themeColor="text2"/>
      <w:sz w:val="21"/>
      <w:szCs w:val="21"/>
    </w:rPr>
  </w:style>
  <w:style w:type="paragraph" w:styleId="Heading7">
    <w:name w:val="heading 7"/>
    <w:basedOn w:val="Normal"/>
    <w:next w:val="Normal"/>
    <w:link w:val="Heading7Char"/>
    <w:uiPriority w:val="9"/>
    <w:semiHidden/>
    <w:unhideWhenUsed/>
    <w:qFormat/>
    <w:rsid w:val="006513D6"/>
    <w:pPr>
      <w:keepNext/>
      <w:keepLines/>
      <w:spacing w:before="40" w:after="0"/>
      <w:outlineLvl w:val="6"/>
    </w:pPr>
    <w:rPr>
      <w:rFonts w:asciiTheme="majorHAnsi" w:eastAsiaTheme="majorEastAsia" w:hAnsiTheme="majorHAnsi" w:cstheme="majorBidi"/>
      <w:i/>
      <w:iCs/>
      <w:color w:val="2A4F1C" w:themeColor="accent1" w:themeShade="80"/>
      <w:sz w:val="21"/>
      <w:szCs w:val="21"/>
    </w:rPr>
  </w:style>
  <w:style w:type="paragraph" w:styleId="Heading8">
    <w:name w:val="heading 8"/>
    <w:basedOn w:val="Normal"/>
    <w:next w:val="Normal"/>
    <w:link w:val="Heading8Char"/>
    <w:uiPriority w:val="9"/>
    <w:semiHidden/>
    <w:unhideWhenUsed/>
    <w:qFormat/>
    <w:rsid w:val="006513D6"/>
    <w:pPr>
      <w:keepNext/>
      <w:keepLines/>
      <w:spacing w:before="40" w:after="0"/>
      <w:outlineLvl w:val="7"/>
    </w:pPr>
    <w:rPr>
      <w:rFonts w:asciiTheme="majorHAnsi" w:eastAsiaTheme="majorEastAsia" w:hAnsiTheme="majorHAnsi" w:cstheme="majorBidi"/>
      <w:b/>
      <w:bCs/>
      <w:color w:val="455F51" w:themeColor="text2"/>
    </w:rPr>
  </w:style>
  <w:style w:type="paragraph" w:styleId="Heading9">
    <w:name w:val="heading 9"/>
    <w:basedOn w:val="Normal"/>
    <w:next w:val="Normal"/>
    <w:link w:val="Heading9Char"/>
    <w:uiPriority w:val="9"/>
    <w:semiHidden/>
    <w:unhideWhenUsed/>
    <w:qFormat/>
    <w:rsid w:val="006513D6"/>
    <w:pPr>
      <w:keepNext/>
      <w:keepLines/>
      <w:spacing w:before="40" w:after="0"/>
      <w:outlineLvl w:val="8"/>
    </w:pPr>
    <w:rPr>
      <w:rFonts w:asciiTheme="majorHAnsi" w:eastAsiaTheme="majorEastAsia" w:hAnsiTheme="majorHAnsi" w:cstheme="majorBidi"/>
      <w:b/>
      <w:bCs/>
      <w:i/>
      <w:iCs/>
      <w:color w:val="455F5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513D6"/>
    <w:rPr>
      <w:rFonts w:asciiTheme="majorHAnsi" w:eastAsiaTheme="majorEastAsia" w:hAnsiTheme="majorHAnsi" w:cstheme="majorBidi"/>
      <w:color w:val="404040" w:themeColor="text1" w:themeTint="BF"/>
      <w:sz w:val="28"/>
      <w:szCs w:val="28"/>
    </w:rPr>
  </w:style>
  <w:style w:type="paragraph" w:styleId="NormalWeb">
    <w:name w:val="Normal (Web)"/>
    <w:basedOn w:val="Normal"/>
    <w:uiPriority w:val="99"/>
    <w:unhideWhenUsed/>
    <w:rsid w:val="003118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Info">
    <w:name w:val="Contact Info"/>
    <w:basedOn w:val="Normal"/>
    <w:uiPriority w:val="4"/>
    <w:rsid w:val="0031184C"/>
    <w:pPr>
      <w:contextualSpacing/>
    </w:pPr>
    <w:rPr>
      <w:lang w:eastAsia="ja-JP"/>
    </w:rPr>
  </w:style>
  <w:style w:type="character" w:customStyle="1" w:styleId="Heading1Char">
    <w:name w:val="Heading 1 Char"/>
    <w:basedOn w:val="DefaultParagraphFont"/>
    <w:link w:val="Heading1"/>
    <w:uiPriority w:val="9"/>
    <w:rsid w:val="006513D6"/>
    <w:rPr>
      <w:rFonts w:asciiTheme="majorHAnsi" w:eastAsiaTheme="majorEastAsia" w:hAnsiTheme="majorHAnsi" w:cstheme="majorBidi"/>
      <w:color w:val="3E762A" w:themeColor="accent1" w:themeShade="BF"/>
      <w:sz w:val="32"/>
      <w:szCs w:val="32"/>
    </w:rPr>
  </w:style>
  <w:style w:type="character" w:styleId="Hyperlink">
    <w:name w:val="Hyperlink"/>
    <w:basedOn w:val="DefaultParagraphFont"/>
    <w:uiPriority w:val="99"/>
    <w:unhideWhenUsed/>
    <w:rsid w:val="0031184C"/>
    <w:rPr>
      <w:color w:val="6B9F25" w:themeColor="hyperlink"/>
      <w:u w:val="single"/>
    </w:rPr>
  </w:style>
  <w:style w:type="character" w:styleId="UnresolvedMention">
    <w:name w:val="Unresolved Mention"/>
    <w:basedOn w:val="DefaultParagraphFont"/>
    <w:uiPriority w:val="99"/>
    <w:semiHidden/>
    <w:unhideWhenUsed/>
    <w:rsid w:val="0031184C"/>
    <w:rPr>
      <w:color w:val="605E5C"/>
      <w:shd w:val="clear" w:color="auto" w:fill="E1DFDD"/>
    </w:rPr>
  </w:style>
  <w:style w:type="paragraph" w:customStyle="1" w:styleId="Photo">
    <w:name w:val="Photo"/>
    <w:basedOn w:val="NoSpacing"/>
    <w:uiPriority w:val="12"/>
    <w:rsid w:val="0031184C"/>
    <w:pPr>
      <w:spacing w:before="100" w:after="100"/>
      <w:ind w:left="101" w:right="101"/>
      <w:jc w:val="center"/>
    </w:pPr>
    <w:rPr>
      <w:noProof/>
      <w:lang w:eastAsia="ja-JP"/>
    </w:rPr>
  </w:style>
  <w:style w:type="paragraph" w:styleId="NoSpacing">
    <w:name w:val="No Spacing"/>
    <w:uiPriority w:val="1"/>
    <w:qFormat/>
    <w:rsid w:val="006513D6"/>
    <w:pPr>
      <w:spacing w:after="0" w:line="240" w:lineRule="auto"/>
    </w:pPr>
  </w:style>
  <w:style w:type="character" w:customStyle="1" w:styleId="Heading3Char">
    <w:name w:val="Heading 3 Char"/>
    <w:basedOn w:val="DefaultParagraphFont"/>
    <w:link w:val="Heading3"/>
    <w:uiPriority w:val="9"/>
    <w:semiHidden/>
    <w:rsid w:val="006513D6"/>
    <w:rPr>
      <w:rFonts w:asciiTheme="majorHAnsi" w:eastAsiaTheme="majorEastAsia" w:hAnsiTheme="majorHAnsi" w:cstheme="majorBidi"/>
      <w:color w:val="455F51" w:themeColor="text2"/>
      <w:sz w:val="24"/>
      <w:szCs w:val="24"/>
    </w:rPr>
  </w:style>
  <w:style w:type="character" w:customStyle="1" w:styleId="Heading4Char">
    <w:name w:val="Heading 4 Char"/>
    <w:basedOn w:val="DefaultParagraphFont"/>
    <w:link w:val="Heading4"/>
    <w:uiPriority w:val="9"/>
    <w:semiHidden/>
    <w:rsid w:val="006513D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513D6"/>
    <w:rPr>
      <w:rFonts w:asciiTheme="majorHAnsi" w:eastAsiaTheme="majorEastAsia" w:hAnsiTheme="majorHAnsi" w:cstheme="majorBidi"/>
      <w:color w:val="455F51" w:themeColor="text2"/>
      <w:sz w:val="22"/>
      <w:szCs w:val="22"/>
    </w:rPr>
  </w:style>
  <w:style w:type="character" w:customStyle="1" w:styleId="Heading6Char">
    <w:name w:val="Heading 6 Char"/>
    <w:basedOn w:val="DefaultParagraphFont"/>
    <w:link w:val="Heading6"/>
    <w:uiPriority w:val="9"/>
    <w:semiHidden/>
    <w:rsid w:val="006513D6"/>
    <w:rPr>
      <w:rFonts w:asciiTheme="majorHAnsi" w:eastAsiaTheme="majorEastAsia" w:hAnsiTheme="majorHAnsi" w:cstheme="majorBidi"/>
      <w:i/>
      <w:iCs/>
      <w:color w:val="455F51" w:themeColor="text2"/>
      <w:sz w:val="21"/>
      <w:szCs w:val="21"/>
    </w:rPr>
  </w:style>
  <w:style w:type="character" w:customStyle="1" w:styleId="Heading7Char">
    <w:name w:val="Heading 7 Char"/>
    <w:basedOn w:val="DefaultParagraphFont"/>
    <w:link w:val="Heading7"/>
    <w:uiPriority w:val="9"/>
    <w:semiHidden/>
    <w:rsid w:val="006513D6"/>
    <w:rPr>
      <w:rFonts w:asciiTheme="majorHAnsi" w:eastAsiaTheme="majorEastAsia" w:hAnsiTheme="majorHAnsi" w:cstheme="majorBidi"/>
      <w:i/>
      <w:iCs/>
      <w:color w:val="2A4F1C" w:themeColor="accent1" w:themeShade="80"/>
      <w:sz w:val="21"/>
      <w:szCs w:val="21"/>
    </w:rPr>
  </w:style>
  <w:style w:type="character" w:customStyle="1" w:styleId="Heading8Char">
    <w:name w:val="Heading 8 Char"/>
    <w:basedOn w:val="DefaultParagraphFont"/>
    <w:link w:val="Heading8"/>
    <w:uiPriority w:val="9"/>
    <w:semiHidden/>
    <w:rsid w:val="006513D6"/>
    <w:rPr>
      <w:rFonts w:asciiTheme="majorHAnsi" w:eastAsiaTheme="majorEastAsia" w:hAnsiTheme="majorHAnsi" w:cstheme="majorBidi"/>
      <w:b/>
      <w:bCs/>
      <w:color w:val="455F51" w:themeColor="text2"/>
    </w:rPr>
  </w:style>
  <w:style w:type="character" w:customStyle="1" w:styleId="Heading9Char">
    <w:name w:val="Heading 9 Char"/>
    <w:basedOn w:val="DefaultParagraphFont"/>
    <w:link w:val="Heading9"/>
    <w:uiPriority w:val="9"/>
    <w:semiHidden/>
    <w:rsid w:val="006513D6"/>
    <w:rPr>
      <w:rFonts w:asciiTheme="majorHAnsi" w:eastAsiaTheme="majorEastAsia" w:hAnsiTheme="majorHAnsi" w:cstheme="majorBidi"/>
      <w:b/>
      <w:bCs/>
      <w:i/>
      <w:iCs/>
      <w:color w:val="455F51" w:themeColor="text2"/>
    </w:rPr>
  </w:style>
  <w:style w:type="paragraph" w:styleId="Caption">
    <w:name w:val="caption"/>
    <w:basedOn w:val="Normal"/>
    <w:next w:val="Normal"/>
    <w:uiPriority w:val="35"/>
    <w:semiHidden/>
    <w:unhideWhenUsed/>
    <w:qFormat/>
    <w:rsid w:val="006513D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513D6"/>
    <w:pPr>
      <w:spacing w:after="0" w:line="240" w:lineRule="auto"/>
      <w:contextualSpacing/>
    </w:pPr>
    <w:rPr>
      <w:rFonts w:asciiTheme="majorHAnsi" w:eastAsiaTheme="majorEastAsia" w:hAnsiTheme="majorHAnsi" w:cstheme="majorBidi"/>
      <w:color w:val="549E39" w:themeColor="accent1"/>
      <w:spacing w:val="-10"/>
      <w:sz w:val="56"/>
      <w:szCs w:val="56"/>
    </w:rPr>
  </w:style>
  <w:style w:type="character" w:customStyle="1" w:styleId="TitleChar">
    <w:name w:val="Title Char"/>
    <w:basedOn w:val="DefaultParagraphFont"/>
    <w:link w:val="Title"/>
    <w:uiPriority w:val="10"/>
    <w:rsid w:val="006513D6"/>
    <w:rPr>
      <w:rFonts w:asciiTheme="majorHAnsi" w:eastAsiaTheme="majorEastAsia" w:hAnsiTheme="majorHAnsi" w:cstheme="majorBidi"/>
      <w:color w:val="549E39" w:themeColor="accent1"/>
      <w:spacing w:val="-10"/>
      <w:sz w:val="56"/>
      <w:szCs w:val="56"/>
    </w:rPr>
  </w:style>
  <w:style w:type="paragraph" w:styleId="Subtitle">
    <w:name w:val="Subtitle"/>
    <w:basedOn w:val="Normal"/>
    <w:next w:val="Normal"/>
    <w:link w:val="SubtitleChar"/>
    <w:uiPriority w:val="11"/>
    <w:qFormat/>
    <w:rsid w:val="006513D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513D6"/>
    <w:rPr>
      <w:rFonts w:asciiTheme="majorHAnsi" w:eastAsiaTheme="majorEastAsia" w:hAnsiTheme="majorHAnsi" w:cstheme="majorBidi"/>
      <w:sz w:val="24"/>
      <w:szCs w:val="24"/>
    </w:rPr>
  </w:style>
  <w:style w:type="character" w:styleId="Strong">
    <w:name w:val="Strong"/>
    <w:basedOn w:val="DefaultParagraphFont"/>
    <w:uiPriority w:val="22"/>
    <w:qFormat/>
    <w:rsid w:val="006513D6"/>
    <w:rPr>
      <w:b/>
      <w:bCs/>
    </w:rPr>
  </w:style>
  <w:style w:type="character" w:styleId="Emphasis">
    <w:name w:val="Emphasis"/>
    <w:basedOn w:val="DefaultParagraphFont"/>
    <w:uiPriority w:val="20"/>
    <w:qFormat/>
    <w:rsid w:val="006513D6"/>
    <w:rPr>
      <w:i/>
      <w:iCs/>
    </w:rPr>
  </w:style>
  <w:style w:type="paragraph" w:styleId="Quote">
    <w:name w:val="Quote"/>
    <w:basedOn w:val="Normal"/>
    <w:next w:val="Normal"/>
    <w:link w:val="QuoteChar"/>
    <w:uiPriority w:val="29"/>
    <w:qFormat/>
    <w:rsid w:val="006513D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513D6"/>
    <w:rPr>
      <w:i/>
      <w:iCs/>
      <w:color w:val="404040" w:themeColor="text1" w:themeTint="BF"/>
    </w:rPr>
  </w:style>
  <w:style w:type="paragraph" w:styleId="IntenseQuote">
    <w:name w:val="Intense Quote"/>
    <w:basedOn w:val="Normal"/>
    <w:next w:val="Normal"/>
    <w:link w:val="IntenseQuoteChar"/>
    <w:uiPriority w:val="30"/>
    <w:qFormat/>
    <w:rsid w:val="006513D6"/>
    <w:pPr>
      <w:pBdr>
        <w:left w:val="single" w:sz="18" w:space="12" w:color="549E39" w:themeColor="accent1"/>
      </w:pBdr>
      <w:spacing w:before="100" w:beforeAutospacing="1" w:line="300" w:lineRule="auto"/>
      <w:ind w:left="1224" w:right="1224"/>
    </w:pPr>
    <w:rPr>
      <w:rFonts w:asciiTheme="majorHAnsi" w:eastAsiaTheme="majorEastAsia" w:hAnsiTheme="majorHAnsi" w:cstheme="majorBidi"/>
      <w:color w:val="549E39" w:themeColor="accent1"/>
      <w:sz w:val="28"/>
      <w:szCs w:val="28"/>
    </w:rPr>
  </w:style>
  <w:style w:type="character" w:customStyle="1" w:styleId="IntenseQuoteChar">
    <w:name w:val="Intense Quote Char"/>
    <w:basedOn w:val="DefaultParagraphFont"/>
    <w:link w:val="IntenseQuote"/>
    <w:uiPriority w:val="30"/>
    <w:rsid w:val="006513D6"/>
    <w:rPr>
      <w:rFonts w:asciiTheme="majorHAnsi" w:eastAsiaTheme="majorEastAsia" w:hAnsiTheme="majorHAnsi" w:cstheme="majorBidi"/>
      <w:color w:val="549E39" w:themeColor="accent1"/>
      <w:sz w:val="28"/>
      <w:szCs w:val="28"/>
    </w:rPr>
  </w:style>
  <w:style w:type="character" w:styleId="SubtleEmphasis">
    <w:name w:val="Subtle Emphasis"/>
    <w:basedOn w:val="DefaultParagraphFont"/>
    <w:uiPriority w:val="19"/>
    <w:qFormat/>
    <w:rsid w:val="006513D6"/>
    <w:rPr>
      <w:i/>
      <w:iCs/>
      <w:color w:val="404040" w:themeColor="text1" w:themeTint="BF"/>
    </w:rPr>
  </w:style>
  <w:style w:type="character" w:styleId="IntenseEmphasis">
    <w:name w:val="Intense Emphasis"/>
    <w:basedOn w:val="DefaultParagraphFont"/>
    <w:uiPriority w:val="21"/>
    <w:qFormat/>
    <w:rsid w:val="006513D6"/>
    <w:rPr>
      <w:b/>
      <w:bCs/>
      <w:i/>
      <w:iCs/>
    </w:rPr>
  </w:style>
  <w:style w:type="character" w:styleId="SubtleReference">
    <w:name w:val="Subtle Reference"/>
    <w:basedOn w:val="DefaultParagraphFont"/>
    <w:uiPriority w:val="31"/>
    <w:qFormat/>
    <w:rsid w:val="006513D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513D6"/>
    <w:rPr>
      <w:b/>
      <w:bCs/>
      <w:smallCaps/>
      <w:spacing w:val="5"/>
      <w:u w:val="single"/>
    </w:rPr>
  </w:style>
  <w:style w:type="character" w:styleId="BookTitle">
    <w:name w:val="Book Title"/>
    <w:basedOn w:val="DefaultParagraphFont"/>
    <w:uiPriority w:val="33"/>
    <w:qFormat/>
    <w:rsid w:val="006513D6"/>
    <w:rPr>
      <w:b/>
      <w:bCs/>
      <w:smallCaps/>
    </w:rPr>
  </w:style>
  <w:style w:type="paragraph" w:styleId="TOCHeading">
    <w:name w:val="TOC Heading"/>
    <w:basedOn w:val="Heading1"/>
    <w:next w:val="Normal"/>
    <w:uiPriority w:val="39"/>
    <w:semiHidden/>
    <w:unhideWhenUsed/>
    <w:qFormat/>
    <w:rsid w:val="006513D6"/>
    <w:pPr>
      <w:outlineLvl w:val="9"/>
    </w:pPr>
  </w:style>
  <w:style w:type="paragraph" w:customStyle="1" w:styleId="font8">
    <w:name w:val="font_8"/>
    <w:basedOn w:val="Normal"/>
    <w:rsid w:val="00700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700770"/>
  </w:style>
  <w:style w:type="character" w:customStyle="1" w:styleId="wixguard">
    <w:name w:val="wixguard"/>
    <w:basedOn w:val="DefaultParagraphFont"/>
    <w:rsid w:val="00700770"/>
  </w:style>
  <w:style w:type="paragraph" w:styleId="PlainText">
    <w:name w:val="Plain Text"/>
    <w:basedOn w:val="Normal"/>
    <w:link w:val="PlainTextChar"/>
    <w:uiPriority w:val="99"/>
    <w:unhideWhenUsed/>
    <w:rsid w:val="00762709"/>
    <w:pPr>
      <w:spacing w:after="0" w:line="240" w:lineRule="auto"/>
    </w:pPr>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762709"/>
    <w:rPr>
      <w:rFonts w:ascii="Calibri" w:eastAsia="Calibri" w:hAnsi="Calibri" w:cs="Times New Roman"/>
      <w:sz w:val="22"/>
      <w:szCs w:val="22"/>
    </w:rPr>
  </w:style>
  <w:style w:type="paragraph" w:styleId="BodyText">
    <w:name w:val="Body Text"/>
    <w:basedOn w:val="Normal"/>
    <w:link w:val="BodyTextChar"/>
    <w:semiHidden/>
    <w:unhideWhenUsed/>
    <w:rsid w:val="00AE5679"/>
    <w:pPr>
      <w:widowControl w:val="0"/>
      <w:autoSpaceDE w:val="0"/>
      <w:autoSpaceDN w:val="0"/>
      <w:adjustRightInd w:val="0"/>
      <w:spacing w:after="180" w:line="240" w:lineRule="auto"/>
      <w:ind w:firstLine="720"/>
      <w:jc w:val="both"/>
    </w:pPr>
    <w:rPr>
      <w:rFonts w:ascii="Times New Roman" w:eastAsia="Times New Roman" w:hAnsi="Times New Roman" w:cs="Times New Roman"/>
      <w:sz w:val="22"/>
      <w:szCs w:val="24"/>
    </w:rPr>
  </w:style>
  <w:style w:type="character" w:customStyle="1" w:styleId="BodyTextChar">
    <w:name w:val="Body Text Char"/>
    <w:basedOn w:val="DefaultParagraphFont"/>
    <w:link w:val="BodyText"/>
    <w:semiHidden/>
    <w:rsid w:val="00AE5679"/>
    <w:rPr>
      <w:rFonts w:ascii="Times New Roman" w:eastAsia="Times New Roman" w:hAnsi="Times New Roman" w:cs="Times New Roman"/>
      <w:sz w:val="22"/>
      <w:szCs w:val="24"/>
    </w:rPr>
  </w:style>
  <w:style w:type="paragraph" w:customStyle="1" w:styleId="Default">
    <w:name w:val="Default"/>
    <w:rsid w:val="000F3AA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5189">
      <w:bodyDiv w:val="1"/>
      <w:marLeft w:val="0"/>
      <w:marRight w:val="0"/>
      <w:marTop w:val="0"/>
      <w:marBottom w:val="0"/>
      <w:divBdr>
        <w:top w:val="none" w:sz="0" w:space="0" w:color="auto"/>
        <w:left w:val="none" w:sz="0" w:space="0" w:color="auto"/>
        <w:bottom w:val="none" w:sz="0" w:space="0" w:color="auto"/>
        <w:right w:val="none" w:sz="0" w:space="0" w:color="auto"/>
      </w:divBdr>
      <w:divsChild>
        <w:div w:id="8928120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0428094">
              <w:marLeft w:val="0"/>
              <w:marRight w:val="0"/>
              <w:marTop w:val="0"/>
              <w:marBottom w:val="0"/>
              <w:divBdr>
                <w:top w:val="none" w:sz="0" w:space="0" w:color="auto"/>
                <w:left w:val="none" w:sz="0" w:space="0" w:color="auto"/>
                <w:bottom w:val="none" w:sz="0" w:space="0" w:color="auto"/>
                <w:right w:val="none" w:sz="0" w:space="0" w:color="auto"/>
              </w:divBdr>
              <w:divsChild>
                <w:div w:id="1058749049">
                  <w:marLeft w:val="0"/>
                  <w:marRight w:val="0"/>
                  <w:marTop w:val="0"/>
                  <w:marBottom w:val="0"/>
                  <w:divBdr>
                    <w:top w:val="none" w:sz="0" w:space="0" w:color="auto"/>
                    <w:left w:val="none" w:sz="0" w:space="0" w:color="auto"/>
                    <w:bottom w:val="none" w:sz="0" w:space="0" w:color="auto"/>
                    <w:right w:val="none" w:sz="0" w:space="0" w:color="auto"/>
                  </w:divBdr>
                  <w:divsChild>
                    <w:div w:id="754320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54485447">
      <w:bodyDiv w:val="1"/>
      <w:marLeft w:val="0"/>
      <w:marRight w:val="0"/>
      <w:marTop w:val="0"/>
      <w:marBottom w:val="0"/>
      <w:divBdr>
        <w:top w:val="none" w:sz="0" w:space="0" w:color="auto"/>
        <w:left w:val="none" w:sz="0" w:space="0" w:color="auto"/>
        <w:bottom w:val="none" w:sz="0" w:space="0" w:color="auto"/>
        <w:right w:val="none" w:sz="0" w:space="0" w:color="auto"/>
      </w:divBdr>
    </w:div>
    <w:div w:id="323289330">
      <w:bodyDiv w:val="1"/>
      <w:marLeft w:val="0"/>
      <w:marRight w:val="0"/>
      <w:marTop w:val="0"/>
      <w:marBottom w:val="0"/>
      <w:divBdr>
        <w:top w:val="none" w:sz="0" w:space="0" w:color="auto"/>
        <w:left w:val="none" w:sz="0" w:space="0" w:color="auto"/>
        <w:bottom w:val="none" w:sz="0" w:space="0" w:color="auto"/>
        <w:right w:val="none" w:sz="0" w:space="0" w:color="auto"/>
      </w:divBdr>
      <w:divsChild>
        <w:div w:id="725373597">
          <w:marLeft w:val="0"/>
          <w:marRight w:val="0"/>
          <w:marTop w:val="0"/>
          <w:marBottom w:val="0"/>
          <w:divBdr>
            <w:top w:val="none" w:sz="0" w:space="0" w:color="auto"/>
            <w:left w:val="none" w:sz="0" w:space="0" w:color="auto"/>
            <w:bottom w:val="none" w:sz="0" w:space="0" w:color="auto"/>
            <w:right w:val="none" w:sz="0" w:space="0" w:color="auto"/>
          </w:divBdr>
          <w:divsChild>
            <w:div w:id="612397422">
              <w:marLeft w:val="0"/>
              <w:marRight w:val="0"/>
              <w:marTop w:val="0"/>
              <w:marBottom w:val="0"/>
              <w:divBdr>
                <w:top w:val="none" w:sz="0" w:space="0" w:color="auto"/>
                <w:left w:val="none" w:sz="0" w:space="0" w:color="auto"/>
                <w:bottom w:val="none" w:sz="0" w:space="0" w:color="auto"/>
                <w:right w:val="none" w:sz="0" w:space="0" w:color="auto"/>
              </w:divBdr>
              <w:divsChild>
                <w:div w:id="15230845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36757908">
      <w:bodyDiv w:val="1"/>
      <w:marLeft w:val="0"/>
      <w:marRight w:val="0"/>
      <w:marTop w:val="0"/>
      <w:marBottom w:val="0"/>
      <w:divBdr>
        <w:top w:val="none" w:sz="0" w:space="0" w:color="auto"/>
        <w:left w:val="none" w:sz="0" w:space="0" w:color="auto"/>
        <w:bottom w:val="none" w:sz="0" w:space="0" w:color="auto"/>
        <w:right w:val="none" w:sz="0" w:space="0" w:color="auto"/>
      </w:divBdr>
      <w:divsChild>
        <w:div w:id="1825193572">
          <w:marLeft w:val="0"/>
          <w:marRight w:val="0"/>
          <w:marTop w:val="0"/>
          <w:marBottom w:val="0"/>
          <w:divBdr>
            <w:top w:val="none" w:sz="0" w:space="0" w:color="auto"/>
            <w:left w:val="none" w:sz="0" w:space="0" w:color="auto"/>
            <w:bottom w:val="none" w:sz="0" w:space="0" w:color="auto"/>
            <w:right w:val="none" w:sz="0" w:space="0" w:color="auto"/>
          </w:divBdr>
          <w:divsChild>
            <w:div w:id="559681893">
              <w:marLeft w:val="0"/>
              <w:marRight w:val="0"/>
              <w:marTop w:val="0"/>
              <w:marBottom w:val="0"/>
              <w:divBdr>
                <w:top w:val="none" w:sz="0" w:space="0" w:color="auto"/>
                <w:left w:val="none" w:sz="0" w:space="0" w:color="auto"/>
                <w:bottom w:val="none" w:sz="0" w:space="0" w:color="auto"/>
                <w:right w:val="none" w:sz="0" w:space="0" w:color="auto"/>
              </w:divBdr>
              <w:divsChild>
                <w:div w:id="5718885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72278975">
      <w:bodyDiv w:val="1"/>
      <w:marLeft w:val="0"/>
      <w:marRight w:val="0"/>
      <w:marTop w:val="0"/>
      <w:marBottom w:val="0"/>
      <w:divBdr>
        <w:top w:val="none" w:sz="0" w:space="0" w:color="auto"/>
        <w:left w:val="none" w:sz="0" w:space="0" w:color="auto"/>
        <w:bottom w:val="none" w:sz="0" w:space="0" w:color="auto"/>
        <w:right w:val="none" w:sz="0" w:space="0" w:color="auto"/>
      </w:divBdr>
    </w:div>
    <w:div w:id="653487348">
      <w:bodyDiv w:val="1"/>
      <w:marLeft w:val="0"/>
      <w:marRight w:val="0"/>
      <w:marTop w:val="0"/>
      <w:marBottom w:val="0"/>
      <w:divBdr>
        <w:top w:val="none" w:sz="0" w:space="0" w:color="auto"/>
        <w:left w:val="none" w:sz="0" w:space="0" w:color="auto"/>
        <w:bottom w:val="none" w:sz="0" w:space="0" w:color="auto"/>
        <w:right w:val="none" w:sz="0" w:space="0" w:color="auto"/>
      </w:divBdr>
    </w:div>
    <w:div w:id="861934994">
      <w:bodyDiv w:val="1"/>
      <w:marLeft w:val="0"/>
      <w:marRight w:val="0"/>
      <w:marTop w:val="0"/>
      <w:marBottom w:val="0"/>
      <w:divBdr>
        <w:top w:val="none" w:sz="0" w:space="0" w:color="auto"/>
        <w:left w:val="none" w:sz="0" w:space="0" w:color="auto"/>
        <w:bottom w:val="none" w:sz="0" w:space="0" w:color="auto"/>
        <w:right w:val="none" w:sz="0" w:space="0" w:color="auto"/>
      </w:divBdr>
      <w:divsChild>
        <w:div w:id="1883900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06068868">
              <w:marLeft w:val="0"/>
              <w:marRight w:val="0"/>
              <w:marTop w:val="0"/>
              <w:marBottom w:val="0"/>
              <w:divBdr>
                <w:top w:val="none" w:sz="0" w:space="0" w:color="auto"/>
                <w:left w:val="none" w:sz="0" w:space="0" w:color="auto"/>
                <w:bottom w:val="none" w:sz="0" w:space="0" w:color="auto"/>
                <w:right w:val="none" w:sz="0" w:space="0" w:color="auto"/>
              </w:divBdr>
              <w:divsChild>
                <w:div w:id="1783307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846760">
                      <w:marLeft w:val="0"/>
                      <w:marRight w:val="0"/>
                      <w:marTop w:val="0"/>
                      <w:marBottom w:val="0"/>
                      <w:divBdr>
                        <w:top w:val="none" w:sz="0" w:space="0" w:color="auto"/>
                        <w:left w:val="none" w:sz="0" w:space="0" w:color="auto"/>
                        <w:bottom w:val="none" w:sz="0" w:space="0" w:color="auto"/>
                        <w:right w:val="none" w:sz="0" w:space="0" w:color="auto"/>
                      </w:divBdr>
                      <w:divsChild>
                        <w:div w:id="182434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468656">
      <w:bodyDiv w:val="1"/>
      <w:marLeft w:val="0"/>
      <w:marRight w:val="0"/>
      <w:marTop w:val="0"/>
      <w:marBottom w:val="0"/>
      <w:divBdr>
        <w:top w:val="none" w:sz="0" w:space="0" w:color="auto"/>
        <w:left w:val="none" w:sz="0" w:space="0" w:color="auto"/>
        <w:bottom w:val="none" w:sz="0" w:space="0" w:color="auto"/>
        <w:right w:val="none" w:sz="0" w:space="0" w:color="auto"/>
      </w:divBdr>
    </w:div>
    <w:div w:id="1745297646">
      <w:bodyDiv w:val="1"/>
      <w:marLeft w:val="0"/>
      <w:marRight w:val="0"/>
      <w:marTop w:val="0"/>
      <w:marBottom w:val="0"/>
      <w:divBdr>
        <w:top w:val="none" w:sz="0" w:space="0" w:color="auto"/>
        <w:left w:val="none" w:sz="0" w:space="0" w:color="auto"/>
        <w:bottom w:val="none" w:sz="0" w:space="0" w:color="auto"/>
        <w:right w:val="none" w:sz="0" w:space="0" w:color="auto"/>
      </w:divBdr>
    </w:div>
    <w:div w:id="175389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epc.org" TargetMode="Externa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aepc1@gmail.com" TargetMode="Externa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PO BOX 9003
Amarillo, TX 79105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B848C4-0075-4FB0-ADF2-A742B047E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Sheena Martinez</dc:creator>
  <cp:keywords/>
  <dc:description/>
  <cp:lastModifiedBy>AAEPC .</cp:lastModifiedBy>
  <cp:revision>2</cp:revision>
  <dcterms:created xsi:type="dcterms:W3CDTF">2026-09-05T14:53:00Z</dcterms:created>
  <dcterms:modified xsi:type="dcterms:W3CDTF">2026-09-05T14:53:00Z</dcterms:modified>
</cp:coreProperties>
</file>