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D490B" w14:textId="77777777" w:rsidR="000967C2" w:rsidRDefault="009C50C8" w:rsidP="009C50C8">
      <w:pPr>
        <w:jc w:val="center"/>
      </w:pPr>
      <w:r>
        <w:rPr>
          <w:noProof/>
          <w:sz w:val="36"/>
          <w:szCs w:val="36"/>
        </w:rPr>
        <w:drawing>
          <wp:inline distT="0" distB="0" distL="0" distR="0" wp14:anchorId="5239916B" wp14:editId="058C8D9E">
            <wp:extent cx="4091940"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icture.png"/>
                    <pic:cNvPicPr/>
                  </pic:nvPicPr>
                  <pic:blipFill>
                    <a:blip r:embed="rId4">
                      <a:extLst>
                        <a:ext uri="{28A0092B-C50C-407E-A947-70E740481C1C}">
                          <a14:useLocalDpi xmlns:a14="http://schemas.microsoft.com/office/drawing/2010/main" val="0"/>
                        </a:ext>
                      </a:extLst>
                    </a:blip>
                    <a:stretch>
                      <a:fillRect/>
                    </a:stretch>
                  </pic:blipFill>
                  <pic:spPr>
                    <a:xfrm>
                      <a:off x="0" y="0"/>
                      <a:ext cx="4140621" cy="1110334"/>
                    </a:xfrm>
                    <a:prstGeom prst="rect">
                      <a:avLst/>
                    </a:prstGeom>
                  </pic:spPr>
                </pic:pic>
              </a:graphicData>
            </a:graphic>
          </wp:inline>
        </w:drawing>
      </w:r>
    </w:p>
    <w:p w14:paraId="22482F52" w14:textId="77777777" w:rsidR="00EC005A" w:rsidRDefault="00EC005A" w:rsidP="009C50C8">
      <w:pPr>
        <w:jc w:val="center"/>
      </w:pPr>
    </w:p>
    <w:p w14:paraId="464C2E3C" w14:textId="7EE31B7B" w:rsidR="00EC005A" w:rsidRPr="00AF7D3B" w:rsidRDefault="00407CBA" w:rsidP="00AF7D3B">
      <w:pPr>
        <w:pStyle w:val="NoSpacing"/>
        <w:jc w:val="center"/>
        <w:rPr>
          <w:rFonts w:ascii="Arial" w:hAnsi="Arial" w:cs="Arial"/>
          <w:sz w:val="32"/>
          <w:szCs w:val="32"/>
        </w:rPr>
      </w:pPr>
      <w:bookmarkStart w:id="0" w:name="_GoBack"/>
      <w:bookmarkEnd w:id="0"/>
      <w:r>
        <w:rPr>
          <w:rFonts w:ascii="Arial" w:hAnsi="Arial" w:cs="Arial"/>
          <w:sz w:val="32"/>
          <w:szCs w:val="32"/>
        </w:rPr>
        <w:t>Wednesday</w:t>
      </w:r>
      <w:r w:rsidR="00EC005A" w:rsidRPr="00AF7D3B">
        <w:rPr>
          <w:rFonts w:ascii="Arial" w:hAnsi="Arial" w:cs="Arial"/>
          <w:sz w:val="32"/>
          <w:szCs w:val="32"/>
        </w:rPr>
        <w:t xml:space="preserve">, December </w:t>
      </w:r>
      <w:r>
        <w:rPr>
          <w:rFonts w:ascii="Arial" w:hAnsi="Arial" w:cs="Arial"/>
          <w:sz w:val="32"/>
          <w:szCs w:val="32"/>
        </w:rPr>
        <w:t>12</w:t>
      </w:r>
      <w:r w:rsidR="00EC005A" w:rsidRPr="00AF7D3B">
        <w:rPr>
          <w:rFonts w:ascii="Arial" w:hAnsi="Arial" w:cs="Arial"/>
          <w:sz w:val="32"/>
          <w:szCs w:val="32"/>
        </w:rPr>
        <w:t>, 201</w:t>
      </w:r>
      <w:r>
        <w:rPr>
          <w:rFonts w:ascii="Arial" w:hAnsi="Arial" w:cs="Arial"/>
          <w:sz w:val="32"/>
          <w:szCs w:val="32"/>
        </w:rPr>
        <w:t>8</w:t>
      </w:r>
    </w:p>
    <w:p w14:paraId="73969EA4" w14:textId="77777777" w:rsidR="00EC005A" w:rsidRPr="00AF7D3B" w:rsidRDefault="00EC005A" w:rsidP="00AF7D3B">
      <w:pPr>
        <w:pStyle w:val="NoSpacing"/>
        <w:jc w:val="center"/>
        <w:rPr>
          <w:rFonts w:ascii="Arial" w:hAnsi="Arial" w:cs="Arial"/>
          <w:sz w:val="32"/>
          <w:szCs w:val="32"/>
        </w:rPr>
      </w:pPr>
    </w:p>
    <w:p w14:paraId="7450FA87" w14:textId="628477EE" w:rsidR="00EC005A" w:rsidRPr="00AF7D3B" w:rsidRDefault="00407CBA" w:rsidP="00AF7D3B">
      <w:pPr>
        <w:pStyle w:val="NoSpacing"/>
        <w:jc w:val="center"/>
        <w:rPr>
          <w:rFonts w:ascii="Arial" w:hAnsi="Arial" w:cs="Arial"/>
          <w:sz w:val="32"/>
          <w:szCs w:val="32"/>
        </w:rPr>
      </w:pPr>
      <w:r>
        <w:rPr>
          <w:rFonts w:ascii="Arial" w:hAnsi="Arial" w:cs="Arial"/>
          <w:sz w:val="32"/>
          <w:szCs w:val="32"/>
        </w:rPr>
        <w:t>Embassy Suites – Sanborn B Room</w:t>
      </w:r>
    </w:p>
    <w:p w14:paraId="61A7FE1C" w14:textId="36F0B2D2" w:rsidR="00EC005A" w:rsidRPr="00AF7D3B" w:rsidRDefault="00407CBA" w:rsidP="00AF7D3B">
      <w:pPr>
        <w:pStyle w:val="NoSpacing"/>
        <w:jc w:val="center"/>
        <w:rPr>
          <w:rFonts w:ascii="Arial" w:hAnsi="Arial" w:cs="Arial"/>
          <w:sz w:val="32"/>
          <w:szCs w:val="32"/>
        </w:rPr>
      </w:pPr>
      <w:r>
        <w:rPr>
          <w:rFonts w:ascii="Arial" w:hAnsi="Arial" w:cs="Arial"/>
          <w:sz w:val="32"/>
          <w:szCs w:val="32"/>
        </w:rPr>
        <w:t>550 S. Buchanan, Amarillo, Tx</w:t>
      </w:r>
    </w:p>
    <w:p w14:paraId="0E193737" w14:textId="77777777" w:rsidR="00407CBA" w:rsidRDefault="00407CBA" w:rsidP="00AF7D3B">
      <w:pPr>
        <w:pStyle w:val="NoSpacing"/>
        <w:jc w:val="center"/>
        <w:rPr>
          <w:rFonts w:ascii="Arial" w:hAnsi="Arial" w:cs="Arial"/>
          <w:sz w:val="32"/>
          <w:szCs w:val="32"/>
        </w:rPr>
      </w:pPr>
    </w:p>
    <w:p w14:paraId="04CC55C3" w14:textId="69A23006" w:rsidR="00EC005A" w:rsidRPr="00AF7D3B" w:rsidRDefault="00EC005A" w:rsidP="00AF7D3B">
      <w:pPr>
        <w:pStyle w:val="NoSpacing"/>
        <w:jc w:val="center"/>
        <w:rPr>
          <w:rFonts w:ascii="Arial" w:hAnsi="Arial" w:cs="Arial"/>
          <w:sz w:val="32"/>
          <w:szCs w:val="32"/>
        </w:rPr>
      </w:pPr>
      <w:r w:rsidRPr="00AF7D3B">
        <w:rPr>
          <w:rFonts w:ascii="Arial" w:hAnsi="Arial" w:cs="Arial"/>
          <w:sz w:val="32"/>
          <w:szCs w:val="32"/>
        </w:rPr>
        <w:t>Buffet at 11:30 a.m.</w:t>
      </w:r>
    </w:p>
    <w:p w14:paraId="3BCAD6C3" w14:textId="66F6968A" w:rsidR="00EC005A" w:rsidRPr="00AF7D3B" w:rsidRDefault="00EC005A" w:rsidP="00AF7D3B">
      <w:pPr>
        <w:pStyle w:val="NoSpacing"/>
        <w:jc w:val="center"/>
        <w:rPr>
          <w:rFonts w:ascii="Arial" w:hAnsi="Arial" w:cs="Arial"/>
          <w:sz w:val="32"/>
          <w:szCs w:val="32"/>
        </w:rPr>
      </w:pPr>
      <w:r w:rsidRPr="00AF7D3B">
        <w:rPr>
          <w:rFonts w:ascii="Arial" w:hAnsi="Arial" w:cs="Arial"/>
          <w:sz w:val="32"/>
          <w:szCs w:val="32"/>
        </w:rPr>
        <w:t>Program Begins at 12:00</w:t>
      </w:r>
      <w:r w:rsidR="00407CBA">
        <w:rPr>
          <w:rFonts w:ascii="Arial" w:hAnsi="Arial" w:cs="Arial"/>
          <w:sz w:val="32"/>
          <w:szCs w:val="32"/>
        </w:rPr>
        <w:t xml:space="preserve"> Noon</w:t>
      </w:r>
    </w:p>
    <w:p w14:paraId="6F9DD7CB" w14:textId="77777777" w:rsidR="00EC005A" w:rsidRPr="00AF7D3B" w:rsidRDefault="00EC005A" w:rsidP="00AF7D3B">
      <w:pPr>
        <w:pStyle w:val="NoSpacing"/>
        <w:jc w:val="center"/>
        <w:rPr>
          <w:sz w:val="32"/>
          <w:szCs w:val="32"/>
        </w:rPr>
      </w:pPr>
    </w:p>
    <w:p w14:paraId="156C889A" w14:textId="51B9F142" w:rsidR="00EC005A" w:rsidRPr="00F7436A" w:rsidRDefault="00EC005A" w:rsidP="00EC005A">
      <w:pPr>
        <w:pStyle w:val="NoSpacing"/>
        <w:jc w:val="center"/>
        <w:rPr>
          <w:rFonts w:ascii="Arial" w:hAnsi="Arial" w:cs="Arial"/>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36A">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E0D28" w:rsidRPr="00F7436A">
        <w:rPr>
          <w:rFonts w:ascii="Arial" w:hAnsi="Arial" w:cs="Arial"/>
          <w:b/>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System and Regional Economic Overview</w:t>
      </w:r>
      <w:r w:rsidR="009E0D28" w:rsidRPr="00F7436A">
        <w:rPr>
          <w:rFonts w:ascii="Arial" w:hAnsi="Arial" w:cs="Arial"/>
          <w:b/>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C1272D" w14:textId="77777777" w:rsidR="00EC005A" w:rsidRPr="00F7436A" w:rsidRDefault="00EC005A" w:rsidP="00EC005A">
      <w:pPr>
        <w:pStyle w:val="NoSpacing"/>
        <w:jc w:val="center"/>
        <w:rPr>
          <w:rFonts w:ascii="Arial" w:hAnsi="Arial" w:cs="Arial"/>
          <w:b/>
          <w:sz w:val="36"/>
          <w:szCs w:val="36"/>
        </w:rPr>
      </w:pPr>
      <w:r w:rsidRPr="00F7436A">
        <w:rPr>
          <w:rFonts w:ascii="Arial" w:hAnsi="Arial" w:cs="Arial"/>
          <w:b/>
          <w:sz w:val="36"/>
          <w:szCs w:val="36"/>
        </w:rPr>
        <w:t>By</w:t>
      </w:r>
    </w:p>
    <w:p w14:paraId="3008E222" w14:textId="77777777" w:rsidR="00AF7D3B" w:rsidRDefault="00AF7D3B" w:rsidP="00AF7D3B">
      <w:pPr>
        <w:pStyle w:val="NoSpacing"/>
        <w:jc w:val="center"/>
        <w:rPr>
          <w:b/>
          <w:sz w:val="36"/>
          <w:szCs w:val="36"/>
        </w:rPr>
      </w:pPr>
      <w:r>
        <w:rPr>
          <w:b/>
          <w:sz w:val="36"/>
          <w:szCs w:val="36"/>
        </w:rPr>
        <w:t>M</w:t>
      </w:r>
      <w:r w:rsidR="00EC005A">
        <w:rPr>
          <w:b/>
          <w:sz w:val="36"/>
          <w:szCs w:val="36"/>
        </w:rPr>
        <w:t>r. Ed Skelton</w:t>
      </w:r>
    </w:p>
    <w:p w14:paraId="5FD804B2" w14:textId="77777777" w:rsidR="00AF7D3B" w:rsidRDefault="00AF7D3B" w:rsidP="00AF7D3B">
      <w:pPr>
        <w:pStyle w:val="NoSpacing"/>
        <w:jc w:val="center"/>
        <w:rPr>
          <w:b/>
          <w:sz w:val="36"/>
          <w:szCs w:val="36"/>
        </w:rPr>
      </w:pPr>
      <w:r>
        <w:rPr>
          <w:b/>
          <w:sz w:val="36"/>
          <w:szCs w:val="36"/>
        </w:rPr>
        <w:t>Federal Reserve Bank of Dallas</w:t>
      </w:r>
    </w:p>
    <w:p w14:paraId="7D391267" w14:textId="77777777" w:rsidR="00AF7D3B" w:rsidRDefault="00AF7D3B" w:rsidP="00AF7D3B">
      <w:pPr>
        <w:pStyle w:val="NoSpacing"/>
        <w:jc w:val="center"/>
        <w:rPr>
          <w:b/>
          <w:sz w:val="36"/>
          <w:szCs w:val="36"/>
        </w:rPr>
      </w:pPr>
    </w:p>
    <w:p w14:paraId="1183EF49" w14:textId="77777777" w:rsidR="00AF7D3B" w:rsidRDefault="00AF7D3B" w:rsidP="00AF7D3B">
      <w:pPr>
        <w:pStyle w:val="Default"/>
      </w:pPr>
    </w:p>
    <w:p w14:paraId="0D7F6C5C" w14:textId="77777777" w:rsidR="00EC005A" w:rsidRDefault="00F7436A" w:rsidP="00AF7D3B">
      <w:pPr>
        <w:pStyle w:val="NoSpacing"/>
        <w:rPr>
          <w:sz w:val="23"/>
          <w:szCs w:val="23"/>
        </w:rPr>
      </w:pPr>
      <w:r>
        <w:rPr>
          <w:b/>
          <w:noProof/>
          <w:sz w:val="36"/>
          <w:szCs w:val="36"/>
        </w:rPr>
        <w:object w:dxaOrig="1440" w:dyaOrig="1440" w14:anchorId="7C218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5pt;margin-top:1.8pt;width:158.1pt;height:204.6pt;z-index:251659264;mso-position-horizontal-relative:text;mso-position-vertical-relative:text;mso-width-relative:page;mso-height-relative:page">
            <v:imagedata r:id="rId5" o:title=""/>
            <w10:wrap type="square" side="right"/>
          </v:shape>
          <o:OLEObject Type="Embed" ProgID="AcroExch.Document.DC" ShapeID="_x0000_s1026" DrawAspect="Content" ObjectID="_1604121938" r:id="rId6"/>
        </w:object>
      </w:r>
      <w:r w:rsidR="00AF7D3B">
        <w:t xml:space="preserve"> </w:t>
      </w:r>
      <w:r w:rsidR="00AF7D3B">
        <w:rPr>
          <w:sz w:val="23"/>
          <w:szCs w:val="23"/>
        </w:rPr>
        <w:t xml:space="preserve">Ed Skelton is a </w:t>
      </w:r>
      <w:r w:rsidR="001C5A48">
        <w:rPr>
          <w:sz w:val="23"/>
          <w:szCs w:val="23"/>
        </w:rPr>
        <w:t>Macro S</w:t>
      </w:r>
      <w:r w:rsidR="00DD5576">
        <w:rPr>
          <w:sz w:val="23"/>
          <w:szCs w:val="23"/>
        </w:rPr>
        <w:t>urveillance</w:t>
      </w:r>
      <w:r w:rsidR="00AF7D3B">
        <w:rPr>
          <w:sz w:val="23"/>
          <w:szCs w:val="23"/>
        </w:rPr>
        <w:t xml:space="preserve"> Officer at the Federal Reserve Bank of Dallas. He leads the Dallas Fed’s Financial Industry Studies department which performs the Dallas Fed’s regional, national, and international financial system analysis, maintains and manages bank early warning modelling and also researches systemic risk, hedge funds, private equity, leveraged finance and financial markets. Skelton has appeared on National Public Radio and his work has been cited in the Wall Street Journal, Financial Times, BusinessWeek, Newsweek, specialized industry publications, academic studies, as well as other newspapers and magazines. In addition to his responsibilities at the Dallas Fed, he is an Adjunct Professor of Economics at Southern Methodist University, where he has received numerous awards for teaching excellence.</w:t>
      </w:r>
    </w:p>
    <w:p w14:paraId="6C6CB8AC" w14:textId="77777777" w:rsidR="003717DE" w:rsidRDefault="003717DE" w:rsidP="00AF7D3B">
      <w:pPr>
        <w:pStyle w:val="NoSpacing"/>
        <w:rPr>
          <w:sz w:val="23"/>
          <w:szCs w:val="23"/>
        </w:rPr>
      </w:pPr>
    </w:p>
    <w:p w14:paraId="21F5819E" w14:textId="77777777" w:rsidR="00D257DB" w:rsidRDefault="005D46A0" w:rsidP="003717DE">
      <w:pPr>
        <w:pStyle w:val="NoSpacing"/>
        <w:jc w:val="center"/>
        <w:rPr>
          <w:b/>
          <w:sz w:val="36"/>
          <w:szCs w:val="36"/>
        </w:rPr>
      </w:pPr>
      <w:r>
        <w:rPr>
          <w:b/>
          <w:sz w:val="36"/>
          <w:szCs w:val="36"/>
        </w:rPr>
        <w:t>1 hour of Continuing Education Credit Offered</w:t>
      </w:r>
    </w:p>
    <w:p w14:paraId="627A49DC" w14:textId="77777777" w:rsidR="005D46A0" w:rsidRDefault="005D46A0" w:rsidP="003717DE">
      <w:pPr>
        <w:pStyle w:val="NoSpacing"/>
        <w:jc w:val="center"/>
        <w:rPr>
          <w:b/>
          <w:sz w:val="36"/>
          <w:szCs w:val="36"/>
        </w:rPr>
      </w:pPr>
      <w:r>
        <w:rPr>
          <w:b/>
          <w:sz w:val="36"/>
          <w:szCs w:val="36"/>
        </w:rPr>
        <w:t>No Prerequisites</w:t>
      </w:r>
    </w:p>
    <w:p w14:paraId="0870775C" w14:textId="77777777" w:rsidR="005D46A0" w:rsidRDefault="005D46A0" w:rsidP="005D46A0">
      <w:pPr>
        <w:pStyle w:val="NoSpacing"/>
        <w:jc w:val="center"/>
        <w:rPr>
          <w:b/>
          <w:sz w:val="36"/>
          <w:szCs w:val="36"/>
        </w:rPr>
      </w:pPr>
      <w:r>
        <w:rPr>
          <w:b/>
          <w:sz w:val="36"/>
          <w:szCs w:val="36"/>
        </w:rPr>
        <w:t>See attached for reservations</w:t>
      </w:r>
    </w:p>
    <w:p w14:paraId="5D9FB041" w14:textId="77777777" w:rsidR="005D46A0" w:rsidRDefault="005D46A0" w:rsidP="003717DE">
      <w:pPr>
        <w:pStyle w:val="NoSpacing"/>
        <w:jc w:val="center"/>
        <w:rPr>
          <w:b/>
          <w:sz w:val="36"/>
          <w:szCs w:val="36"/>
        </w:rPr>
      </w:pPr>
    </w:p>
    <w:sectPr w:rsidR="005D46A0" w:rsidSect="005D46A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0C8"/>
    <w:rsid w:val="00034EB3"/>
    <w:rsid w:val="000967C2"/>
    <w:rsid w:val="001C5A48"/>
    <w:rsid w:val="00355507"/>
    <w:rsid w:val="003717DE"/>
    <w:rsid w:val="00407CBA"/>
    <w:rsid w:val="00416324"/>
    <w:rsid w:val="005D46A0"/>
    <w:rsid w:val="009C50C8"/>
    <w:rsid w:val="009E0D28"/>
    <w:rsid w:val="00AF7D3B"/>
    <w:rsid w:val="00CF7797"/>
    <w:rsid w:val="00D257DB"/>
    <w:rsid w:val="00DD5576"/>
    <w:rsid w:val="00EC005A"/>
    <w:rsid w:val="00ED0EA2"/>
    <w:rsid w:val="00F74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BB0EDD"/>
  <w15:chartTrackingRefBased/>
  <w15:docId w15:val="{A301CCD7-9B38-4735-A8A1-E13B659E3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E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0EA2"/>
    <w:pPr>
      <w:spacing w:after="0" w:line="240" w:lineRule="auto"/>
    </w:pPr>
  </w:style>
  <w:style w:type="paragraph" w:styleId="ListParagraph">
    <w:name w:val="List Paragraph"/>
    <w:basedOn w:val="Normal"/>
    <w:uiPriority w:val="34"/>
    <w:qFormat/>
    <w:rsid w:val="00ED0EA2"/>
    <w:pPr>
      <w:ind w:left="720"/>
      <w:contextualSpacing/>
    </w:pPr>
  </w:style>
  <w:style w:type="paragraph" w:customStyle="1" w:styleId="Default">
    <w:name w:val="Default"/>
    <w:rsid w:val="00AF7D3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and Mable Kelling</dc:creator>
  <cp:keywords/>
  <dc:description/>
  <cp:lastModifiedBy>M&amp;M Kelling</cp:lastModifiedBy>
  <cp:revision>3</cp:revision>
  <dcterms:created xsi:type="dcterms:W3CDTF">2018-09-09T20:45:00Z</dcterms:created>
  <dcterms:modified xsi:type="dcterms:W3CDTF">2018-11-19T14:39:00Z</dcterms:modified>
</cp:coreProperties>
</file>